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F367" w14:textId="15094FC5" w:rsidR="009928C2" w:rsidRDefault="009928C2" w:rsidP="009928C2">
      <w:pPr>
        <w:spacing w:after="0"/>
        <w:jc w:val="center"/>
        <w:rPr>
          <w:rFonts w:ascii="Bodoni" w:hAnsi="Bodoni"/>
        </w:rPr>
      </w:pPr>
      <w:bookmarkStart w:id="0" w:name="_Hlk124850374"/>
      <w:bookmarkEnd w:id="0"/>
      <w:r>
        <w:rPr>
          <w:rFonts w:ascii="Bodoni" w:hAnsi="Bodoni"/>
          <w:noProof/>
        </w:rPr>
        <w:drawing>
          <wp:inline distT="0" distB="0" distL="0" distR="0" wp14:anchorId="747A4084" wp14:editId="03C41940">
            <wp:extent cx="2763520" cy="6743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674370"/>
                    </a:xfrm>
                    <a:prstGeom prst="rect">
                      <a:avLst/>
                    </a:prstGeom>
                    <a:noFill/>
                    <a:ln>
                      <a:noFill/>
                    </a:ln>
                  </pic:spPr>
                </pic:pic>
              </a:graphicData>
            </a:graphic>
          </wp:inline>
        </w:drawing>
      </w:r>
    </w:p>
    <w:p w14:paraId="45CB7C2D" w14:textId="77777777" w:rsidR="009928C2" w:rsidRDefault="009928C2" w:rsidP="009928C2">
      <w:pPr>
        <w:spacing w:after="0"/>
        <w:jc w:val="center"/>
        <w:rPr>
          <w:rFonts w:ascii="Bodoni" w:hAnsi="Bodoni"/>
        </w:rPr>
      </w:pPr>
      <w:r>
        <w:rPr>
          <w:rFonts w:ascii="Bodoni" w:hAnsi="Bodoni"/>
        </w:rPr>
        <w:t xml:space="preserve">po box 2093, </w:t>
      </w:r>
      <w:smartTag w:uri="urn:schemas-microsoft-com:office:smarttags" w:element="City">
        <w:r>
          <w:rPr>
            <w:rFonts w:ascii="Bodoni" w:hAnsi="Bodoni"/>
          </w:rPr>
          <w:t>Santa Barbara</w:t>
        </w:r>
      </w:smartTag>
      <w:r>
        <w:rPr>
          <w:rFonts w:ascii="Bodoni" w:hAnsi="Bodoni"/>
        </w:rPr>
        <w:t xml:space="preserve">, Calif. </w:t>
      </w:r>
      <w:smartTag w:uri="urn:schemas-microsoft-com:office:smarttags" w:element="PostalCode">
        <w:r>
          <w:rPr>
            <w:rFonts w:ascii="Bodoni" w:hAnsi="Bodoni"/>
          </w:rPr>
          <w:t>93120</w:t>
        </w:r>
      </w:smartTag>
      <w:r>
        <w:rPr>
          <w:rFonts w:ascii="Bodoni" w:hAnsi="Bodoni"/>
        </w:rPr>
        <w:t xml:space="preserve"> </w:t>
      </w:r>
    </w:p>
    <w:p w14:paraId="2A67A84F" w14:textId="2A858AEF" w:rsidR="009928C2" w:rsidRDefault="009928C2" w:rsidP="009928C2">
      <w:pPr>
        <w:spacing w:after="0"/>
        <w:jc w:val="center"/>
        <w:rPr>
          <w:rFonts w:ascii="Bodoni" w:hAnsi="Bodoni"/>
        </w:rPr>
      </w:pPr>
      <w:r>
        <w:rPr>
          <w:rFonts w:ascii="Bodoni" w:hAnsi="Bodoni"/>
        </w:rPr>
        <w:t xml:space="preserve">e-mail: </w:t>
      </w:r>
      <w:hyperlink r:id="rId6" w:history="1">
        <w:r w:rsidR="004A0FEB" w:rsidRPr="00CF6C2B">
          <w:rPr>
            <w:rStyle w:val="Hyperlink"/>
            <w:rFonts w:ascii="Bodoni" w:hAnsi="Bodoni"/>
            <w:sz w:val="22"/>
          </w:rPr>
          <w:t>info@householdink.com</w:t>
        </w:r>
      </w:hyperlink>
      <w:r w:rsidR="004A0FEB">
        <w:rPr>
          <w:rFonts w:ascii="Bodoni" w:hAnsi="Bodoni"/>
        </w:rPr>
        <w:t xml:space="preserve"> </w:t>
      </w:r>
      <w:r w:rsidR="00CC55A9">
        <w:rPr>
          <w:rFonts w:ascii="Bodoni" w:hAnsi="Bodoni"/>
        </w:rPr>
        <w:t>(</w:t>
      </w:r>
      <w:hyperlink r:id="rId7" w:history="1">
        <w:r w:rsidR="00CC55A9" w:rsidRPr="004B0E65">
          <w:rPr>
            <w:rStyle w:val="Hyperlink"/>
            <w:rFonts w:ascii="Bodoni" w:hAnsi="Bodoni"/>
            <w:sz w:val="22"/>
          </w:rPr>
          <w:t>www.householdink.com/joe-woodard</w:t>
        </w:r>
      </w:hyperlink>
      <w:r w:rsidRPr="00D0523F">
        <w:rPr>
          <w:rFonts w:ascii="Bodoni" w:hAnsi="Bodoni"/>
        </w:rPr>
        <w:t>)</w:t>
      </w:r>
      <w:r w:rsidR="00CC55A9">
        <w:rPr>
          <w:rFonts w:ascii="Bodoni" w:hAnsi="Bodoni"/>
        </w:rPr>
        <w:t xml:space="preserve"> </w:t>
      </w:r>
    </w:p>
    <w:p w14:paraId="65B0AFFF" w14:textId="0708646B" w:rsidR="009928C2" w:rsidRDefault="00E04A72" w:rsidP="009928C2">
      <w:pPr>
        <w:pBdr>
          <w:bottom w:val="single" w:sz="6" w:space="3" w:color="auto"/>
        </w:pBdr>
        <w:spacing w:after="0" w:line="240" w:lineRule="auto"/>
        <w:jc w:val="both"/>
        <w:rPr>
          <w:noProof/>
        </w:rPr>
      </w:pPr>
      <w:r>
        <w:rPr>
          <w:noProof/>
        </w:rPr>
        <w:t xml:space="preserve"> </w:t>
      </w:r>
    </w:p>
    <w:p w14:paraId="07251971" w14:textId="77777777" w:rsidR="0061294B" w:rsidRPr="008B6C92" w:rsidRDefault="0061294B" w:rsidP="009928C2">
      <w:pPr>
        <w:spacing w:after="0" w:line="240" w:lineRule="auto"/>
        <w:rPr>
          <w:rFonts w:ascii="Garamond" w:hAnsi="Garamond"/>
          <w:noProof/>
          <w:szCs w:val="2"/>
        </w:rPr>
      </w:pPr>
    </w:p>
    <w:p w14:paraId="61D4989C" w14:textId="33EF8744" w:rsidR="0061294B" w:rsidRDefault="00CA5B33" w:rsidP="009928C2">
      <w:pPr>
        <w:spacing w:after="0" w:line="240" w:lineRule="auto"/>
        <w:rPr>
          <w:rFonts w:ascii="Garamond" w:hAnsi="Garamond"/>
          <w:noProof/>
          <w:sz w:val="72"/>
        </w:rPr>
      </w:pPr>
      <w:r>
        <w:rPr>
          <w:rFonts w:ascii="Garamond" w:hAnsi="Garamond"/>
          <w:noProof/>
          <w:sz w:val="72"/>
        </w:rPr>
        <w:drawing>
          <wp:anchor distT="0" distB="0" distL="114300" distR="114300" simplePos="0" relativeHeight="251658240" behindDoc="0" locked="0" layoutInCell="1" allowOverlap="1" wp14:anchorId="33B2E8AD" wp14:editId="3B5C502F">
            <wp:simplePos x="0" y="0"/>
            <wp:positionH relativeFrom="column">
              <wp:posOffset>0</wp:posOffset>
            </wp:positionH>
            <wp:positionV relativeFrom="paragraph">
              <wp:posOffset>1324</wp:posOffset>
            </wp:positionV>
            <wp:extent cx="2506998" cy="2506998"/>
            <wp:effectExtent l="0" t="0" r="7620" b="7620"/>
            <wp:wrapSquare wrapText="bothSides"/>
            <wp:docPr id="8" name="Picture 8" descr="A person wearing a crow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a crow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998" cy="2506998"/>
                    </a:xfrm>
                    <a:prstGeom prst="rect">
                      <a:avLst/>
                    </a:prstGeom>
                  </pic:spPr>
                </pic:pic>
              </a:graphicData>
            </a:graphic>
            <wp14:sizeRelH relativeFrom="page">
              <wp14:pctWidth>0</wp14:pctWidth>
            </wp14:sizeRelH>
            <wp14:sizeRelV relativeFrom="page">
              <wp14:pctHeight>0</wp14:pctHeight>
            </wp14:sizeRelV>
          </wp:anchor>
        </w:drawing>
      </w:r>
      <w:r w:rsidR="007E45B1">
        <w:rPr>
          <w:rFonts w:ascii="Garamond" w:hAnsi="Garamond"/>
          <w:noProof/>
          <w:sz w:val="72"/>
        </w:rPr>
        <w:t xml:space="preserve">Headless </w:t>
      </w:r>
    </w:p>
    <w:p w14:paraId="65CF28C2" w14:textId="3C3BEBDF" w:rsidR="00626EE1" w:rsidRDefault="007E45B1" w:rsidP="009928C2">
      <w:pPr>
        <w:spacing w:after="0" w:line="240" w:lineRule="auto"/>
        <w:rPr>
          <w:rFonts w:ascii="Garamond" w:hAnsi="Garamond"/>
          <w:noProof/>
          <w:sz w:val="72"/>
        </w:rPr>
      </w:pPr>
      <w:r>
        <w:rPr>
          <w:rFonts w:ascii="Garamond" w:hAnsi="Garamond"/>
          <w:noProof/>
          <w:sz w:val="72"/>
        </w:rPr>
        <w:t>Household</w:t>
      </w:r>
      <w:r w:rsidR="009928C2">
        <w:rPr>
          <w:rFonts w:ascii="Garamond" w:hAnsi="Garamond"/>
          <w:noProof/>
          <w:sz w:val="72"/>
        </w:rPr>
        <w:t xml:space="preserve">, </w:t>
      </w:r>
    </w:p>
    <w:p w14:paraId="465CA68C" w14:textId="575B7656" w:rsidR="009928C2" w:rsidRDefault="007E45B1" w:rsidP="009928C2">
      <w:pPr>
        <w:spacing w:after="0" w:line="240" w:lineRule="auto"/>
        <w:rPr>
          <w:rFonts w:ascii="Garamond" w:hAnsi="Garamond"/>
          <w:noProof/>
          <w:sz w:val="52"/>
          <w:szCs w:val="18"/>
        </w:rPr>
      </w:pPr>
      <w:r w:rsidRPr="00BE7C02">
        <w:rPr>
          <w:rFonts w:ascii="Garamond" w:hAnsi="Garamond"/>
          <w:noProof/>
          <w:sz w:val="52"/>
          <w:szCs w:val="18"/>
        </w:rPr>
        <w:t xml:space="preserve">“The Numbers Game” </w:t>
      </w:r>
    </w:p>
    <w:p w14:paraId="479BE1A1" w14:textId="77777777" w:rsidR="0017429B" w:rsidRDefault="0017429B" w:rsidP="009928C2">
      <w:pPr>
        <w:spacing w:after="0" w:line="240" w:lineRule="auto"/>
        <w:rPr>
          <w:rFonts w:ascii="Garamond" w:hAnsi="Garamond"/>
          <w:noProof/>
          <w:sz w:val="28"/>
          <w:szCs w:val="6"/>
        </w:rPr>
      </w:pPr>
    </w:p>
    <w:p w14:paraId="40E019CC" w14:textId="5BA798C0" w:rsidR="00841147" w:rsidRDefault="00841147" w:rsidP="009928C2">
      <w:pPr>
        <w:spacing w:after="0" w:line="240" w:lineRule="auto"/>
        <w:rPr>
          <w:rFonts w:ascii="Garamond" w:hAnsi="Garamond"/>
          <w:noProof/>
          <w:sz w:val="36"/>
          <w:szCs w:val="10"/>
        </w:rPr>
      </w:pPr>
      <w:r w:rsidRPr="00730A0B">
        <w:rPr>
          <w:rFonts w:ascii="Garamond" w:hAnsi="Garamond"/>
          <w:noProof/>
          <w:sz w:val="28"/>
          <w:szCs w:val="6"/>
        </w:rPr>
        <w:t>(Household Ink Records, 202</w:t>
      </w:r>
      <w:r w:rsidR="007E45B1">
        <w:rPr>
          <w:rFonts w:ascii="Garamond" w:hAnsi="Garamond"/>
          <w:noProof/>
          <w:sz w:val="28"/>
          <w:szCs w:val="6"/>
        </w:rPr>
        <w:t>3</w:t>
      </w:r>
      <w:r w:rsidR="00243E26" w:rsidRPr="00730A0B">
        <w:rPr>
          <w:rFonts w:ascii="Garamond" w:hAnsi="Garamond"/>
          <w:noProof/>
          <w:sz w:val="28"/>
          <w:szCs w:val="6"/>
        </w:rPr>
        <w:t xml:space="preserve">, </w:t>
      </w:r>
      <w:r w:rsidR="00243E26" w:rsidRPr="00730A0B">
        <w:rPr>
          <w:rFonts w:ascii="Garamond" w:hAnsi="Garamond"/>
          <w:szCs w:val="18"/>
        </w:rPr>
        <w:t>HI-15</w:t>
      </w:r>
      <w:r w:rsidR="0057194B">
        <w:rPr>
          <w:rFonts w:ascii="Garamond" w:hAnsi="Garamond"/>
          <w:szCs w:val="18"/>
        </w:rPr>
        <w:t>8</w:t>
      </w:r>
      <w:r w:rsidRPr="00730A0B">
        <w:rPr>
          <w:rFonts w:ascii="Garamond" w:hAnsi="Garamond"/>
          <w:noProof/>
          <w:sz w:val="36"/>
          <w:szCs w:val="10"/>
        </w:rPr>
        <w:t>)</w:t>
      </w:r>
    </w:p>
    <w:p w14:paraId="1FAE842A" w14:textId="77777777" w:rsidR="00BE7C02" w:rsidRPr="002B1724" w:rsidRDefault="00BE7C02" w:rsidP="009928C2">
      <w:pPr>
        <w:spacing w:after="0" w:line="240" w:lineRule="auto"/>
        <w:rPr>
          <w:rFonts w:ascii="Garamond" w:hAnsi="Garamond"/>
          <w:noProof/>
          <w:sz w:val="18"/>
          <w:szCs w:val="2"/>
        </w:rPr>
      </w:pPr>
    </w:p>
    <w:p w14:paraId="6F4F10F8" w14:textId="77777777" w:rsidR="006027DF" w:rsidRPr="006027DF" w:rsidRDefault="006027DF" w:rsidP="0017429B">
      <w:pPr>
        <w:spacing w:after="0" w:line="240" w:lineRule="auto"/>
        <w:rPr>
          <w:rFonts w:ascii="Garamond" w:hAnsi="Garamond"/>
          <w:sz w:val="24"/>
        </w:rPr>
      </w:pPr>
      <w:r w:rsidRPr="0017429B">
        <w:rPr>
          <w:rFonts w:ascii="Garamond" w:hAnsi="Garamond"/>
          <w:sz w:val="32"/>
          <w:szCs w:val="52"/>
        </w:rPr>
        <w:t>D</w:t>
      </w:r>
      <w:r w:rsidRPr="006027DF">
        <w:rPr>
          <w:rFonts w:ascii="Garamond" w:eastAsia="Times New Roman" w:hAnsi="Garamond"/>
          <w:sz w:val="24"/>
        </w:rPr>
        <w:t>ue to pandemical and other disruptive factors</w:t>
      </w:r>
      <w:r w:rsidRPr="006027DF">
        <w:rPr>
          <w:rFonts w:ascii="Garamond" w:hAnsi="Garamond"/>
          <w:sz w:val="24"/>
        </w:rPr>
        <w:t>,</w:t>
      </w:r>
      <w:r w:rsidRPr="006027DF">
        <w:rPr>
          <w:rFonts w:ascii="Garamond" w:eastAsia="Times New Roman" w:hAnsi="Garamond"/>
          <w:sz w:val="24"/>
        </w:rPr>
        <w:t xml:space="preserve"> the new music outfit </w:t>
      </w:r>
      <w:r w:rsidRPr="006C3184">
        <w:rPr>
          <w:rFonts w:ascii="Garamond" w:hAnsi="Garamond"/>
          <w:b/>
          <w:bCs/>
          <w:sz w:val="24"/>
        </w:rPr>
        <w:t>H</w:t>
      </w:r>
      <w:r w:rsidRPr="006C3184">
        <w:rPr>
          <w:rFonts w:ascii="Garamond" w:eastAsia="Times New Roman" w:hAnsi="Garamond"/>
          <w:b/>
          <w:bCs/>
          <w:sz w:val="24"/>
        </w:rPr>
        <w:t xml:space="preserve">eadless </w:t>
      </w:r>
      <w:r w:rsidRPr="006C3184">
        <w:rPr>
          <w:rFonts w:ascii="Garamond" w:hAnsi="Garamond"/>
          <w:b/>
          <w:bCs/>
          <w:sz w:val="24"/>
        </w:rPr>
        <w:t>H</w:t>
      </w:r>
      <w:r w:rsidRPr="006C3184">
        <w:rPr>
          <w:rFonts w:ascii="Garamond" w:eastAsia="Times New Roman" w:hAnsi="Garamond"/>
          <w:b/>
          <w:bCs/>
          <w:sz w:val="24"/>
        </w:rPr>
        <w:t>ousehold</w:t>
      </w:r>
      <w:r w:rsidRPr="006027DF">
        <w:rPr>
          <w:rFonts w:ascii="Garamond" w:eastAsia="Times New Roman" w:hAnsi="Garamond"/>
          <w:sz w:val="24"/>
        </w:rPr>
        <w:t xml:space="preserve"> </w:t>
      </w:r>
      <w:r w:rsidRPr="006027DF">
        <w:rPr>
          <w:rFonts w:ascii="Garamond" w:hAnsi="Garamond"/>
          <w:sz w:val="24"/>
        </w:rPr>
        <w:t xml:space="preserve">(b. </w:t>
      </w:r>
      <w:r w:rsidRPr="006027DF">
        <w:rPr>
          <w:rFonts w:ascii="Garamond" w:eastAsia="Times New Roman" w:hAnsi="Garamond"/>
          <w:sz w:val="24"/>
        </w:rPr>
        <w:t>1983</w:t>
      </w:r>
      <w:r w:rsidRPr="006027DF">
        <w:rPr>
          <w:rFonts w:ascii="Garamond" w:hAnsi="Garamond"/>
          <w:sz w:val="24"/>
        </w:rPr>
        <w:t>)</w:t>
      </w:r>
      <w:r w:rsidRPr="006027DF">
        <w:rPr>
          <w:rFonts w:ascii="Garamond" w:eastAsia="Times New Roman" w:hAnsi="Garamond"/>
          <w:sz w:val="24"/>
        </w:rPr>
        <w:t xml:space="preserve"> has gone semi-dorm</w:t>
      </w:r>
      <w:r w:rsidRPr="006027DF">
        <w:rPr>
          <w:rFonts w:ascii="Garamond" w:hAnsi="Garamond"/>
          <w:sz w:val="24"/>
        </w:rPr>
        <w:t>a</w:t>
      </w:r>
      <w:r w:rsidRPr="006027DF">
        <w:rPr>
          <w:rFonts w:ascii="Garamond" w:eastAsia="Times New Roman" w:hAnsi="Garamond"/>
          <w:sz w:val="24"/>
        </w:rPr>
        <w:t xml:space="preserve">nt in the past few years. </w:t>
      </w:r>
      <w:r w:rsidRPr="006027DF">
        <w:rPr>
          <w:rFonts w:ascii="Garamond" w:hAnsi="Garamond"/>
          <w:sz w:val="24"/>
        </w:rPr>
        <w:t>And yet t</w:t>
      </w:r>
      <w:r w:rsidRPr="006027DF">
        <w:rPr>
          <w:rFonts w:ascii="Garamond" w:eastAsia="Times New Roman" w:hAnsi="Garamond"/>
          <w:sz w:val="24"/>
        </w:rPr>
        <w:t xml:space="preserve">he intrepid archivist team at </w:t>
      </w:r>
      <w:r w:rsidRPr="006027DF">
        <w:rPr>
          <w:rFonts w:ascii="Garamond" w:hAnsi="Garamond"/>
          <w:sz w:val="24"/>
        </w:rPr>
        <w:t xml:space="preserve">Household Ink Records </w:t>
      </w:r>
      <w:r w:rsidRPr="006027DF">
        <w:rPr>
          <w:rFonts w:ascii="Garamond" w:eastAsia="Times New Roman" w:hAnsi="Garamond"/>
          <w:sz w:val="24"/>
        </w:rPr>
        <w:t xml:space="preserve">have rolled up sleeves and gotten busy </w:t>
      </w:r>
      <w:r w:rsidRPr="006027DF">
        <w:rPr>
          <w:rFonts w:ascii="Garamond" w:hAnsi="Garamond"/>
          <w:sz w:val="24"/>
        </w:rPr>
        <w:t xml:space="preserve">during this “downtime,” </w:t>
      </w:r>
      <w:r w:rsidRPr="006027DF">
        <w:rPr>
          <w:rFonts w:ascii="Garamond" w:eastAsia="Times New Roman" w:hAnsi="Garamond"/>
          <w:sz w:val="24"/>
        </w:rPr>
        <w:t xml:space="preserve">digging up </w:t>
      </w:r>
      <w:r w:rsidRPr="006027DF">
        <w:rPr>
          <w:rFonts w:ascii="Garamond" w:hAnsi="Garamond"/>
          <w:sz w:val="24"/>
        </w:rPr>
        <w:t>gems-</w:t>
      </w:r>
      <w:r w:rsidRPr="006027DF">
        <w:rPr>
          <w:rFonts w:ascii="Garamond" w:eastAsia="Times New Roman" w:hAnsi="Garamond"/>
          <w:sz w:val="24"/>
        </w:rPr>
        <w:t>-and gems in the rough</w:t>
      </w:r>
      <w:r w:rsidRPr="006027DF">
        <w:rPr>
          <w:rFonts w:ascii="Garamond" w:hAnsi="Garamond"/>
          <w:sz w:val="24"/>
        </w:rPr>
        <w:t>age--</w:t>
      </w:r>
      <w:r w:rsidRPr="006027DF">
        <w:rPr>
          <w:rFonts w:ascii="Garamond" w:eastAsia="Times New Roman" w:hAnsi="Garamond"/>
          <w:sz w:val="24"/>
        </w:rPr>
        <w:t>from the in-house vaults</w:t>
      </w:r>
      <w:r w:rsidRPr="006027DF">
        <w:rPr>
          <w:rFonts w:ascii="Garamond" w:hAnsi="Garamond"/>
          <w:sz w:val="24"/>
        </w:rPr>
        <w:t>,</w:t>
      </w:r>
      <w:r w:rsidRPr="006027DF">
        <w:rPr>
          <w:rFonts w:ascii="Garamond" w:eastAsia="Times New Roman" w:hAnsi="Garamond"/>
          <w:sz w:val="24"/>
        </w:rPr>
        <w:t xml:space="preserve"> going back a few decades.</w:t>
      </w:r>
      <w:r w:rsidRPr="006027DF">
        <w:rPr>
          <w:rFonts w:ascii="Garamond" w:hAnsi="Garamond"/>
          <w:sz w:val="24"/>
        </w:rPr>
        <w:t xml:space="preserve"> P</w:t>
      </w:r>
      <w:r w:rsidRPr="006027DF">
        <w:rPr>
          <w:rFonts w:ascii="Garamond" w:eastAsia="Times New Roman" w:hAnsi="Garamond"/>
          <w:sz w:val="24"/>
        </w:rPr>
        <w:t xml:space="preserve">lans are </w:t>
      </w:r>
      <w:r w:rsidRPr="006027DF">
        <w:rPr>
          <w:rFonts w:ascii="Garamond" w:hAnsi="Garamond"/>
          <w:sz w:val="24"/>
        </w:rPr>
        <w:t xml:space="preserve">now </w:t>
      </w:r>
      <w:r w:rsidRPr="006027DF">
        <w:rPr>
          <w:rFonts w:ascii="Garamond" w:eastAsia="Times New Roman" w:hAnsi="Garamond"/>
          <w:sz w:val="24"/>
        </w:rPr>
        <w:t>underway to release archival findings of interest and/or titillation, both in terms of singles and longer form collections of would</w:t>
      </w:r>
      <w:r w:rsidRPr="006027DF">
        <w:rPr>
          <w:rFonts w:ascii="Garamond" w:hAnsi="Garamond"/>
          <w:sz w:val="24"/>
        </w:rPr>
        <w:t>-</w:t>
      </w:r>
      <w:r w:rsidRPr="006027DF">
        <w:rPr>
          <w:rFonts w:ascii="Garamond" w:eastAsia="Times New Roman" w:hAnsi="Garamond"/>
          <w:sz w:val="24"/>
        </w:rPr>
        <w:t>be treasures.</w:t>
      </w:r>
    </w:p>
    <w:p w14:paraId="474AF5BA" w14:textId="14E23664" w:rsidR="006027DF" w:rsidRPr="00672404" w:rsidRDefault="006027DF" w:rsidP="006027DF">
      <w:pPr>
        <w:spacing w:after="0" w:line="240" w:lineRule="auto"/>
        <w:ind w:firstLine="720"/>
        <w:rPr>
          <w:rFonts w:ascii="Garamond" w:hAnsi="Garamond"/>
          <w:sz w:val="24"/>
        </w:rPr>
      </w:pPr>
      <w:r w:rsidRPr="00672404">
        <w:rPr>
          <w:rFonts w:ascii="Garamond" w:hAnsi="Garamond"/>
          <w:sz w:val="24"/>
        </w:rPr>
        <w:t xml:space="preserve">Unveiling </w:t>
      </w:r>
      <w:r w:rsidRPr="00672404">
        <w:rPr>
          <w:rFonts w:ascii="Garamond" w:eastAsia="Times New Roman" w:hAnsi="Garamond"/>
          <w:sz w:val="24"/>
        </w:rPr>
        <w:t>number one</w:t>
      </w:r>
      <w:r w:rsidRPr="00672404">
        <w:rPr>
          <w:rFonts w:ascii="Garamond" w:hAnsi="Garamond"/>
          <w:sz w:val="24"/>
        </w:rPr>
        <w:t xml:space="preserve">: </w:t>
      </w:r>
      <w:r w:rsidRPr="00672404">
        <w:rPr>
          <w:rFonts w:ascii="Garamond" w:eastAsia="Times New Roman" w:hAnsi="Garamond"/>
          <w:sz w:val="24"/>
        </w:rPr>
        <w:t>the previously</w:t>
      </w:r>
      <w:r w:rsidRPr="00672404">
        <w:rPr>
          <w:rFonts w:ascii="Garamond" w:hAnsi="Garamond"/>
          <w:sz w:val="24"/>
        </w:rPr>
        <w:t>-</w:t>
      </w:r>
      <w:r w:rsidRPr="00672404">
        <w:rPr>
          <w:rFonts w:ascii="Garamond" w:eastAsia="Times New Roman" w:hAnsi="Garamond"/>
          <w:sz w:val="24"/>
        </w:rPr>
        <w:t xml:space="preserve">unreleased song </w:t>
      </w:r>
      <w:r w:rsidRPr="00672404">
        <w:rPr>
          <w:rFonts w:ascii="Garamond" w:hAnsi="Garamond"/>
          <w:sz w:val="24"/>
        </w:rPr>
        <w:t xml:space="preserve">“The Numbers Game,” </w:t>
      </w:r>
      <w:r w:rsidRPr="00672404">
        <w:rPr>
          <w:rFonts w:ascii="Garamond" w:eastAsia="Times New Roman" w:hAnsi="Garamond"/>
          <w:sz w:val="24"/>
        </w:rPr>
        <w:t xml:space="preserve">recorded live at Santa Barbara's </w:t>
      </w:r>
      <w:r w:rsidRPr="00672404">
        <w:rPr>
          <w:rFonts w:ascii="Garamond" w:hAnsi="Garamond"/>
          <w:sz w:val="24"/>
        </w:rPr>
        <w:t>Center Stage T</w:t>
      </w:r>
      <w:r w:rsidRPr="00672404">
        <w:rPr>
          <w:rFonts w:ascii="Garamond" w:eastAsia="Times New Roman" w:hAnsi="Garamond"/>
          <w:sz w:val="24"/>
        </w:rPr>
        <w:t xml:space="preserve">heater on </w:t>
      </w:r>
      <w:r w:rsidRPr="00672404">
        <w:rPr>
          <w:rFonts w:ascii="Garamond" w:hAnsi="Garamond"/>
          <w:sz w:val="24"/>
        </w:rPr>
        <w:t xml:space="preserve">December 4, </w:t>
      </w:r>
      <w:r w:rsidRPr="00672404">
        <w:rPr>
          <w:rFonts w:ascii="Garamond" w:eastAsia="Times New Roman" w:hAnsi="Garamond"/>
          <w:sz w:val="24"/>
        </w:rPr>
        <w:t xml:space="preserve">1995, and featuring </w:t>
      </w:r>
      <w:r w:rsidRPr="00672404">
        <w:rPr>
          <w:rFonts w:ascii="Garamond" w:hAnsi="Garamond"/>
          <w:sz w:val="24"/>
        </w:rPr>
        <w:t>t</w:t>
      </w:r>
      <w:r w:rsidRPr="00672404">
        <w:rPr>
          <w:rFonts w:ascii="Garamond" w:eastAsia="Times New Roman" w:hAnsi="Garamond"/>
          <w:sz w:val="24"/>
        </w:rPr>
        <w:t xml:space="preserve">he mighty, and mighty lyrical Nate </w:t>
      </w:r>
      <w:r w:rsidRPr="00672404">
        <w:rPr>
          <w:rFonts w:ascii="Garamond" w:hAnsi="Garamond"/>
          <w:sz w:val="24"/>
        </w:rPr>
        <w:t xml:space="preserve">Birkey </w:t>
      </w:r>
      <w:r w:rsidRPr="00672404">
        <w:rPr>
          <w:rFonts w:ascii="Garamond" w:eastAsia="Times New Roman" w:hAnsi="Garamond"/>
          <w:sz w:val="24"/>
        </w:rPr>
        <w:t>on vocal and trumpet.</w:t>
      </w:r>
      <w:r w:rsidRPr="00672404">
        <w:rPr>
          <w:rFonts w:ascii="Garamond" w:hAnsi="Garamond"/>
          <w:sz w:val="24"/>
        </w:rPr>
        <w:t xml:space="preserve"> A</w:t>
      </w:r>
      <w:r w:rsidRPr="00672404">
        <w:rPr>
          <w:rFonts w:ascii="Garamond" w:eastAsia="Times New Roman" w:hAnsi="Garamond"/>
          <w:sz w:val="24"/>
        </w:rPr>
        <w:t>lso on the track are Arlene Dunlap</w:t>
      </w:r>
      <w:r w:rsidRPr="00672404">
        <w:rPr>
          <w:rFonts w:ascii="Garamond" w:hAnsi="Garamond"/>
          <w:sz w:val="24"/>
        </w:rPr>
        <w:t xml:space="preserve"> (</w:t>
      </w:r>
      <w:r w:rsidRPr="00672404">
        <w:rPr>
          <w:rFonts w:ascii="Garamond" w:eastAsia="Times New Roman" w:hAnsi="Garamond"/>
          <w:sz w:val="24"/>
        </w:rPr>
        <w:t>in absentee sampled form</w:t>
      </w:r>
      <w:r w:rsidRPr="00672404">
        <w:rPr>
          <w:rFonts w:ascii="Garamond" w:hAnsi="Garamond"/>
          <w:sz w:val="24"/>
        </w:rPr>
        <w:t>,</w:t>
      </w:r>
      <w:r w:rsidRPr="00672404">
        <w:rPr>
          <w:rFonts w:ascii="Garamond" w:eastAsia="Times New Roman" w:hAnsi="Garamond"/>
          <w:sz w:val="24"/>
        </w:rPr>
        <w:t xml:space="preserve"> as real-time numerologist</w:t>
      </w:r>
      <w:r w:rsidRPr="00672404">
        <w:rPr>
          <w:rFonts w:ascii="Garamond" w:hAnsi="Garamond"/>
          <w:sz w:val="24"/>
        </w:rPr>
        <w:t>)</w:t>
      </w:r>
      <w:r w:rsidRPr="00672404">
        <w:rPr>
          <w:rFonts w:ascii="Garamond" w:eastAsia="Times New Roman" w:hAnsi="Garamond"/>
          <w:sz w:val="24"/>
        </w:rPr>
        <w:t xml:space="preserve">, and the usual </w:t>
      </w:r>
      <w:r w:rsidRPr="00672404">
        <w:rPr>
          <w:rFonts w:ascii="Garamond" w:hAnsi="Garamond"/>
          <w:sz w:val="24"/>
        </w:rPr>
        <w:t xml:space="preserve">Headless </w:t>
      </w:r>
      <w:r w:rsidRPr="00672404">
        <w:rPr>
          <w:rFonts w:ascii="Garamond" w:eastAsia="Times New Roman" w:hAnsi="Garamond"/>
          <w:sz w:val="24"/>
        </w:rPr>
        <w:t>crew</w:t>
      </w:r>
      <w:r w:rsidR="00A751B2" w:rsidRPr="00672404">
        <w:rPr>
          <w:rFonts w:ascii="Garamond" w:eastAsia="Times New Roman" w:hAnsi="Garamond"/>
          <w:sz w:val="24"/>
        </w:rPr>
        <w:t xml:space="preserve">: </w:t>
      </w:r>
      <w:r w:rsidRPr="00672404">
        <w:rPr>
          <w:rFonts w:ascii="Garamond" w:eastAsia="Times New Roman" w:hAnsi="Garamond"/>
          <w:sz w:val="24"/>
        </w:rPr>
        <w:t xml:space="preserve">pianist Dick Dunlap, </w:t>
      </w:r>
      <w:r w:rsidRPr="00672404">
        <w:rPr>
          <w:rFonts w:ascii="Garamond" w:hAnsi="Garamond"/>
          <w:sz w:val="24"/>
        </w:rPr>
        <w:t xml:space="preserve">bassist </w:t>
      </w:r>
      <w:r w:rsidRPr="00672404">
        <w:rPr>
          <w:rFonts w:ascii="Garamond" w:eastAsia="Times New Roman" w:hAnsi="Garamond"/>
          <w:sz w:val="24"/>
        </w:rPr>
        <w:t xml:space="preserve">Chris </w:t>
      </w:r>
      <w:r w:rsidRPr="00672404">
        <w:rPr>
          <w:rFonts w:ascii="Garamond" w:hAnsi="Garamond"/>
          <w:sz w:val="24"/>
        </w:rPr>
        <w:t xml:space="preserve">Symer, </w:t>
      </w:r>
      <w:r w:rsidRPr="00672404">
        <w:rPr>
          <w:rFonts w:ascii="Garamond" w:eastAsia="Times New Roman" w:hAnsi="Garamond"/>
          <w:sz w:val="24"/>
        </w:rPr>
        <w:t>drummer Tom lackner and guitarist/songwriter Joe Woodard.</w:t>
      </w:r>
    </w:p>
    <w:p w14:paraId="21C1AF52" w14:textId="77777777" w:rsidR="006027DF" w:rsidRPr="006027DF" w:rsidRDefault="006027DF" w:rsidP="006027DF">
      <w:pPr>
        <w:spacing w:after="0" w:line="240" w:lineRule="auto"/>
        <w:ind w:firstLine="720"/>
        <w:rPr>
          <w:rFonts w:ascii="Garamond" w:hAnsi="Garamond"/>
          <w:sz w:val="24"/>
        </w:rPr>
      </w:pPr>
      <w:r w:rsidRPr="006027DF">
        <w:rPr>
          <w:rFonts w:ascii="Garamond" w:eastAsia="Times New Roman" w:hAnsi="Garamond"/>
          <w:sz w:val="24"/>
        </w:rPr>
        <w:t>B</w:t>
      </w:r>
      <w:r w:rsidRPr="006027DF">
        <w:rPr>
          <w:rFonts w:ascii="Garamond" w:hAnsi="Garamond"/>
          <w:sz w:val="24"/>
        </w:rPr>
        <w:t>i</w:t>
      </w:r>
      <w:r w:rsidRPr="006027DF">
        <w:rPr>
          <w:rFonts w:ascii="Garamond" w:eastAsia="Times New Roman" w:hAnsi="Garamond"/>
          <w:sz w:val="24"/>
        </w:rPr>
        <w:t>rkey</w:t>
      </w:r>
      <w:r w:rsidRPr="006027DF">
        <w:rPr>
          <w:rFonts w:ascii="Garamond" w:hAnsi="Garamond"/>
          <w:sz w:val="24"/>
        </w:rPr>
        <w:t>,</w:t>
      </w:r>
      <w:r w:rsidRPr="006027DF">
        <w:rPr>
          <w:rFonts w:ascii="Garamond" w:eastAsia="Times New Roman" w:hAnsi="Garamond"/>
          <w:sz w:val="24"/>
        </w:rPr>
        <w:t xml:space="preserve"> who has played many times on </w:t>
      </w:r>
      <w:r w:rsidRPr="006027DF">
        <w:rPr>
          <w:rFonts w:ascii="Garamond" w:hAnsi="Garamond"/>
          <w:sz w:val="24"/>
        </w:rPr>
        <w:t>H</w:t>
      </w:r>
      <w:r w:rsidRPr="006027DF">
        <w:rPr>
          <w:rFonts w:ascii="Garamond" w:eastAsia="Times New Roman" w:hAnsi="Garamond"/>
          <w:sz w:val="24"/>
        </w:rPr>
        <w:t xml:space="preserve">ousehold shows and </w:t>
      </w:r>
      <w:r w:rsidRPr="006027DF">
        <w:rPr>
          <w:rFonts w:ascii="Garamond" w:hAnsi="Garamond"/>
          <w:sz w:val="24"/>
        </w:rPr>
        <w:t xml:space="preserve">recordings </w:t>
      </w:r>
      <w:r w:rsidRPr="006027DF">
        <w:rPr>
          <w:rFonts w:ascii="Garamond" w:eastAsia="Times New Roman" w:hAnsi="Garamond"/>
          <w:sz w:val="24"/>
        </w:rPr>
        <w:t xml:space="preserve">and has released 10 of his own albums on the </w:t>
      </w:r>
      <w:r w:rsidRPr="006027DF">
        <w:rPr>
          <w:rFonts w:ascii="Garamond" w:hAnsi="Garamond"/>
          <w:sz w:val="24"/>
        </w:rPr>
        <w:t xml:space="preserve">Household Ink </w:t>
      </w:r>
      <w:r w:rsidRPr="006027DF">
        <w:rPr>
          <w:rFonts w:ascii="Garamond" w:eastAsia="Times New Roman" w:hAnsi="Garamond"/>
          <w:sz w:val="24"/>
        </w:rPr>
        <w:t xml:space="preserve">label, would be relocating to New York City </w:t>
      </w:r>
      <w:r w:rsidRPr="006027DF">
        <w:rPr>
          <w:rFonts w:ascii="Garamond" w:hAnsi="Garamond"/>
          <w:sz w:val="24"/>
        </w:rPr>
        <w:t xml:space="preserve">soon </w:t>
      </w:r>
      <w:r w:rsidRPr="006027DF">
        <w:rPr>
          <w:rFonts w:ascii="Garamond" w:eastAsia="Times New Roman" w:hAnsi="Garamond"/>
          <w:sz w:val="24"/>
        </w:rPr>
        <w:t>after this concert.</w:t>
      </w:r>
    </w:p>
    <w:p w14:paraId="1E6FB2F5" w14:textId="77777777" w:rsidR="006027DF" w:rsidRDefault="006027DF" w:rsidP="00957530">
      <w:pPr>
        <w:spacing w:after="0" w:line="240" w:lineRule="auto"/>
        <w:ind w:firstLine="720"/>
        <w:rPr>
          <w:rFonts w:ascii="Garamond" w:hAnsi="Garamond"/>
          <w:sz w:val="24"/>
        </w:rPr>
      </w:pPr>
      <w:r w:rsidRPr="006027DF">
        <w:rPr>
          <w:rFonts w:ascii="Garamond" w:hAnsi="Garamond"/>
          <w:sz w:val="24"/>
        </w:rPr>
        <w:t>A</w:t>
      </w:r>
      <w:r w:rsidRPr="006027DF">
        <w:rPr>
          <w:rFonts w:ascii="Garamond" w:eastAsia="Times New Roman" w:hAnsi="Garamond"/>
          <w:sz w:val="24"/>
        </w:rPr>
        <w:t xml:space="preserve">s the song says, </w:t>
      </w:r>
      <w:r w:rsidRPr="006027DF">
        <w:rPr>
          <w:rFonts w:ascii="Garamond" w:hAnsi="Garamond"/>
          <w:sz w:val="24"/>
        </w:rPr>
        <w:t>“</w:t>
      </w:r>
      <w:r w:rsidRPr="006027DF">
        <w:rPr>
          <w:rFonts w:ascii="Garamond" w:eastAsia="Times New Roman" w:hAnsi="Garamond"/>
          <w:sz w:val="24"/>
        </w:rPr>
        <w:t xml:space="preserve">that's life, that's math/that's </w:t>
      </w:r>
      <w:r w:rsidRPr="006027DF">
        <w:rPr>
          <w:rFonts w:ascii="Garamond" w:hAnsi="Garamond"/>
          <w:sz w:val="24"/>
        </w:rPr>
        <w:t>how the numbers fall.”</w:t>
      </w:r>
    </w:p>
    <w:p w14:paraId="4F33D591" w14:textId="77777777" w:rsidR="00F17A30" w:rsidRPr="006027DF" w:rsidRDefault="00F17A30" w:rsidP="00957530">
      <w:pPr>
        <w:spacing w:after="0" w:line="240" w:lineRule="auto"/>
        <w:ind w:firstLine="720"/>
        <w:rPr>
          <w:rFonts w:ascii="Garamond" w:hAnsi="Garamond"/>
          <w:sz w:val="24"/>
        </w:rPr>
      </w:pPr>
    </w:p>
    <w:p w14:paraId="7157E2A5" w14:textId="77777777" w:rsidR="00164859" w:rsidRDefault="00CA1D00" w:rsidP="00957530">
      <w:pPr>
        <w:pStyle w:val="NormalWeb"/>
        <w:spacing w:before="0" w:beforeAutospacing="0" w:after="0" w:afterAutospacing="0"/>
        <w:ind w:firstLine="720"/>
        <w:rPr>
          <w:rFonts w:ascii="Garamond" w:hAnsi="Garamond"/>
          <w:szCs w:val="20"/>
        </w:rPr>
      </w:pPr>
      <w:r w:rsidRPr="00034DBB">
        <w:rPr>
          <w:rFonts w:ascii="Garamond" w:hAnsi="Garamond"/>
          <w:szCs w:val="20"/>
        </w:rPr>
        <w:t xml:space="preserve">Headless Household </w:t>
      </w:r>
      <w:proofErr w:type="spellStart"/>
      <w:r w:rsidRPr="00034DBB">
        <w:rPr>
          <w:rFonts w:ascii="Garamond" w:hAnsi="Garamond"/>
          <w:szCs w:val="20"/>
        </w:rPr>
        <w:t>albumography</w:t>
      </w:r>
      <w:proofErr w:type="spellEnd"/>
      <w:r w:rsidRPr="00034DBB">
        <w:rPr>
          <w:rFonts w:ascii="Garamond" w:hAnsi="Garamond"/>
          <w:szCs w:val="20"/>
        </w:rPr>
        <w:t xml:space="preserve">: </w:t>
      </w:r>
      <w:r w:rsidRPr="00034DBB">
        <w:rPr>
          <w:rFonts w:ascii="Garamond" w:hAnsi="Garamond"/>
          <w:i/>
          <w:szCs w:val="20"/>
        </w:rPr>
        <w:t>Headless Household</w:t>
      </w:r>
      <w:r w:rsidRPr="00034DBB">
        <w:rPr>
          <w:rFonts w:ascii="Garamond" w:hAnsi="Garamond"/>
          <w:szCs w:val="20"/>
        </w:rPr>
        <w:t xml:space="preserve"> (1987; vinyl), </w:t>
      </w:r>
      <w:r w:rsidRPr="00034DBB">
        <w:rPr>
          <w:rFonts w:ascii="Garamond" w:hAnsi="Garamond"/>
          <w:i/>
          <w:szCs w:val="22"/>
        </w:rPr>
        <w:t xml:space="preserve">Inside/Outside USA </w:t>
      </w:r>
      <w:r w:rsidRPr="00034DBB">
        <w:rPr>
          <w:rFonts w:ascii="Garamond" w:hAnsi="Garamond"/>
          <w:szCs w:val="22"/>
        </w:rPr>
        <w:t xml:space="preserve">(1993), </w:t>
      </w:r>
      <w:r w:rsidRPr="00034DBB">
        <w:rPr>
          <w:rFonts w:ascii="Garamond" w:hAnsi="Garamond"/>
          <w:i/>
          <w:szCs w:val="22"/>
        </w:rPr>
        <w:t xml:space="preserve">ITEMS </w:t>
      </w:r>
      <w:r w:rsidRPr="00034DBB">
        <w:rPr>
          <w:rFonts w:ascii="Garamond" w:hAnsi="Garamond"/>
          <w:szCs w:val="22"/>
        </w:rPr>
        <w:t xml:space="preserve">(1995), </w:t>
      </w:r>
      <w:r w:rsidRPr="00034DBB">
        <w:rPr>
          <w:rFonts w:ascii="Garamond" w:hAnsi="Garamond"/>
          <w:i/>
          <w:szCs w:val="22"/>
        </w:rPr>
        <w:t xml:space="preserve">Free Associations </w:t>
      </w:r>
      <w:r w:rsidRPr="00034DBB">
        <w:rPr>
          <w:rFonts w:ascii="Garamond" w:hAnsi="Garamond"/>
          <w:szCs w:val="22"/>
        </w:rPr>
        <w:t xml:space="preserve">(1999), </w:t>
      </w:r>
      <w:proofErr w:type="spellStart"/>
      <w:r w:rsidRPr="00034DBB">
        <w:rPr>
          <w:rFonts w:ascii="Garamond" w:hAnsi="Garamond"/>
          <w:i/>
          <w:szCs w:val="22"/>
        </w:rPr>
        <w:t>mockhausen</w:t>
      </w:r>
      <w:proofErr w:type="spellEnd"/>
      <w:r w:rsidRPr="00034DBB">
        <w:rPr>
          <w:rFonts w:ascii="Garamond" w:hAnsi="Garamond"/>
          <w:i/>
          <w:szCs w:val="22"/>
        </w:rPr>
        <w:t xml:space="preserve"> </w:t>
      </w:r>
      <w:r w:rsidRPr="00034DBB">
        <w:rPr>
          <w:rFonts w:ascii="Garamond" w:hAnsi="Garamond"/>
          <w:szCs w:val="22"/>
        </w:rPr>
        <w:t xml:space="preserve">(2000), </w:t>
      </w:r>
      <w:r w:rsidRPr="00034DBB">
        <w:rPr>
          <w:rFonts w:ascii="Garamond" w:hAnsi="Garamond"/>
          <w:i/>
          <w:szCs w:val="22"/>
        </w:rPr>
        <w:t xml:space="preserve">post-Polka </w:t>
      </w:r>
      <w:r w:rsidRPr="00034DBB">
        <w:rPr>
          <w:rFonts w:ascii="Garamond" w:hAnsi="Garamond"/>
          <w:szCs w:val="22"/>
        </w:rPr>
        <w:t xml:space="preserve">(2003), </w:t>
      </w:r>
      <w:r w:rsidRPr="00034DBB">
        <w:rPr>
          <w:rFonts w:ascii="Garamond" w:hAnsi="Garamond"/>
          <w:i/>
          <w:szCs w:val="22"/>
        </w:rPr>
        <w:t>Blur Joan</w:t>
      </w:r>
      <w:r w:rsidRPr="00034DBB">
        <w:rPr>
          <w:rFonts w:ascii="Garamond" w:hAnsi="Garamond"/>
          <w:szCs w:val="22"/>
        </w:rPr>
        <w:t xml:space="preserve"> (2005), and </w:t>
      </w:r>
      <w:proofErr w:type="spellStart"/>
      <w:r w:rsidRPr="00034DBB">
        <w:rPr>
          <w:rFonts w:ascii="Garamond" w:hAnsi="Garamond"/>
          <w:i/>
          <w:szCs w:val="22"/>
        </w:rPr>
        <w:t>Basemento</w:t>
      </w:r>
      <w:proofErr w:type="spellEnd"/>
      <w:r w:rsidRPr="00034DBB">
        <w:rPr>
          <w:rFonts w:ascii="Garamond" w:hAnsi="Garamond"/>
          <w:szCs w:val="22"/>
        </w:rPr>
        <w:t xml:space="preserve"> (2010), </w:t>
      </w:r>
      <w:proofErr w:type="spellStart"/>
      <w:r w:rsidRPr="00034DBB">
        <w:rPr>
          <w:rFonts w:ascii="Garamond" w:hAnsi="Garamond"/>
          <w:i/>
          <w:szCs w:val="22"/>
        </w:rPr>
        <w:t>Balladismo</w:t>
      </w:r>
      <w:proofErr w:type="spellEnd"/>
      <w:r w:rsidRPr="00034DBB">
        <w:rPr>
          <w:rFonts w:ascii="Garamond" w:hAnsi="Garamond"/>
          <w:szCs w:val="20"/>
        </w:rPr>
        <w:t xml:space="preserve"> (2015).</w:t>
      </w:r>
    </w:p>
    <w:p w14:paraId="7BE34A00" w14:textId="005BC248" w:rsidR="008722F1" w:rsidRDefault="00C75D2A" w:rsidP="00957530">
      <w:pPr>
        <w:pStyle w:val="NormalWeb"/>
        <w:spacing w:before="0" w:beforeAutospacing="0" w:after="0" w:afterAutospacing="0"/>
        <w:ind w:firstLine="720"/>
        <w:rPr>
          <w:rFonts w:ascii="Garamond" w:hAnsi="Garamond"/>
          <w:szCs w:val="20"/>
        </w:rPr>
      </w:pPr>
      <w:r w:rsidRPr="00164859">
        <w:rPr>
          <w:rFonts w:ascii="Garamond" w:hAnsi="Garamond"/>
          <w:szCs w:val="20"/>
          <w:u w:val="single"/>
        </w:rPr>
        <w:t>Links to “The Numbers Game</w:t>
      </w:r>
      <w:r w:rsidR="008B6C92">
        <w:rPr>
          <w:rFonts w:ascii="Garamond" w:hAnsi="Garamond"/>
          <w:szCs w:val="20"/>
        </w:rPr>
        <w:t>:”</w:t>
      </w:r>
      <w:r w:rsidR="00F1153F">
        <w:rPr>
          <w:rFonts w:ascii="Garamond" w:hAnsi="Garamond"/>
          <w:szCs w:val="20"/>
        </w:rPr>
        <w:t xml:space="preserve">     </w:t>
      </w:r>
      <w:r w:rsidR="008B6C92">
        <w:rPr>
          <w:rFonts w:ascii="Garamond" w:hAnsi="Garamond"/>
          <w:szCs w:val="20"/>
        </w:rPr>
        <w:t xml:space="preserve"> </w:t>
      </w:r>
      <w:r w:rsidR="00031FC7">
        <w:rPr>
          <w:noProof/>
          <w:color w:val="0000FF"/>
        </w:rPr>
        <w:drawing>
          <wp:inline distT="0" distB="0" distL="0" distR="0" wp14:anchorId="39FBD371" wp14:editId="0CEB754A">
            <wp:extent cx="589310" cy="279345"/>
            <wp:effectExtent l="0" t="0" r="1270" b="6985"/>
            <wp:docPr id="2" name="Picture 2" descr="spotify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otify ic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871" cy="302364"/>
                    </a:xfrm>
                    <a:prstGeom prst="rect">
                      <a:avLst/>
                    </a:prstGeom>
                    <a:noFill/>
                    <a:ln>
                      <a:noFill/>
                    </a:ln>
                  </pic:spPr>
                </pic:pic>
              </a:graphicData>
            </a:graphic>
          </wp:inline>
        </w:drawing>
      </w:r>
      <w:r w:rsidR="00EA4320">
        <w:rPr>
          <w:noProof/>
          <w:color w:val="0000FF"/>
        </w:rPr>
        <w:drawing>
          <wp:inline distT="0" distB="0" distL="0" distR="0" wp14:anchorId="7B641595" wp14:editId="06EE46D8">
            <wp:extent cx="309802" cy="309802"/>
            <wp:effectExtent l="0" t="0" r="0" b="0"/>
            <wp:docPr id="9" name="Picture 9" descr="bandca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ndcamp">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108" cy="317108"/>
                    </a:xfrm>
                    <a:prstGeom prst="rect">
                      <a:avLst/>
                    </a:prstGeom>
                    <a:noFill/>
                    <a:ln>
                      <a:noFill/>
                    </a:ln>
                  </pic:spPr>
                </pic:pic>
              </a:graphicData>
            </a:graphic>
          </wp:inline>
        </w:drawing>
      </w:r>
      <w:r w:rsidR="00031FC7">
        <w:rPr>
          <w:rFonts w:ascii="Garamond" w:hAnsi="Garamond"/>
          <w:szCs w:val="20"/>
        </w:rPr>
        <w:t xml:space="preserve">   </w:t>
      </w:r>
      <w:r w:rsidR="00EA4320">
        <w:rPr>
          <w:noProof/>
          <w:color w:val="0000FF"/>
        </w:rPr>
        <w:drawing>
          <wp:inline distT="0" distB="0" distL="0" distR="0" wp14:anchorId="499CE226" wp14:editId="01EF9BE8">
            <wp:extent cx="288598" cy="288598"/>
            <wp:effectExtent l="0" t="0" r="0" b="0"/>
            <wp:docPr id="7" name="Picture 7" descr="youtube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80" cy="292780"/>
                    </a:xfrm>
                    <a:prstGeom prst="rect">
                      <a:avLst/>
                    </a:prstGeom>
                    <a:noFill/>
                    <a:ln>
                      <a:noFill/>
                    </a:ln>
                  </pic:spPr>
                </pic:pic>
              </a:graphicData>
            </a:graphic>
          </wp:inline>
        </w:drawing>
      </w:r>
      <w:r w:rsidR="003A62A9">
        <w:rPr>
          <w:rFonts w:ascii="Garamond" w:hAnsi="Garamond"/>
          <w:szCs w:val="20"/>
        </w:rPr>
        <w:t xml:space="preserve">    </w:t>
      </w:r>
      <w:r w:rsidR="00EA4320">
        <w:rPr>
          <w:noProof/>
          <w:color w:val="0000FF"/>
        </w:rPr>
        <w:drawing>
          <wp:inline distT="0" distB="0" distL="0" distR="0" wp14:anchorId="229CB0BC" wp14:editId="54D05EE3">
            <wp:extent cx="264295" cy="264295"/>
            <wp:effectExtent l="0" t="0" r="2540" b="2540"/>
            <wp:docPr id="4" name="Picture 4" descr="soundcloud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undcloud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220" cy="271220"/>
                    </a:xfrm>
                    <a:prstGeom prst="rect">
                      <a:avLst/>
                    </a:prstGeom>
                    <a:noFill/>
                    <a:ln>
                      <a:noFill/>
                    </a:ln>
                  </pic:spPr>
                </pic:pic>
              </a:graphicData>
            </a:graphic>
          </wp:inline>
        </w:drawing>
      </w:r>
      <w:r w:rsidR="00EA4320">
        <w:t>    </w:t>
      </w:r>
      <w:r w:rsidR="00212323">
        <w:rPr>
          <w:noProof/>
        </w:rPr>
        <w:drawing>
          <wp:inline distT="0" distB="0" distL="0" distR="0" wp14:anchorId="1E9A5189" wp14:editId="5DD2889F">
            <wp:extent cx="254833" cy="254833"/>
            <wp:effectExtent l="0" t="0" r="0" b="0"/>
            <wp:docPr id="11" name="Picture 11" descr="Icon&#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268909" cy="268909"/>
                    </a:xfrm>
                    <a:prstGeom prst="rect">
                      <a:avLst/>
                    </a:prstGeom>
                    <a:noFill/>
                    <a:ln>
                      <a:noFill/>
                    </a:ln>
                  </pic:spPr>
                </pic:pic>
              </a:graphicData>
            </a:graphic>
          </wp:inline>
        </w:drawing>
      </w:r>
    </w:p>
    <w:p w14:paraId="7D345862" w14:textId="77777777" w:rsidR="003412FE" w:rsidRDefault="003412FE" w:rsidP="00957530">
      <w:pPr>
        <w:pStyle w:val="NormalWeb"/>
        <w:spacing w:before="0" w:beforeAutospacing="0" w:after="0" w:afterAutospacing="0"/>
      </w:pPr>
    </w:p>
    <w:p w14:paraId="6ED4074D" w14:textId="1B53E992" w:rsidR="00FB2A02" w:rsidRDefault="003412FE" w:rsidP="00957530">
      <w:pPr>
        <w:pStyle w:val="NormalWeb"/>
        <w:spacing w:before="0" w:beforeAutospacing="0" w:after="0" w:afterAutospacing="0"/>
        <w:rPr>
          <w:rFonts w:ascii="Garamond" w:hAnsi="Garamond"/>
          <w:szCs w:val="20"/>
        </w:rPr>
      </w:pPr>
      <w:hyperlink r:id="rId19" w:history="1">
        <w:r w:rsidR="00C62DC8" w:rsidRPr="00760F0E">
          <w:rPr>
            <w:rStyle w:val="Hyperlink"/>
            <w:rFonts w:ascii="Garamond" w:hAnsi="Garamond"/>
            <w:sz w:val="24"/>
            <w:szCs w:val="20"/>
          </w:rPr>
          <w:t>www.householdink.com/headless</w:t>
        </w:r>
      </w:hyperlink>
    </w:p>
    <w:p w14:paraId="63D9A40C" w14:textId="64278D0B" w:rsidR="00FB2A02" w:rsidRDefault="003412FE" w:rsidP="00957530">
      <w:pPr>
        <w:pStyle w:val="NormalWeb"/>
        <w:spacing w:before="0" w:beforeAutospacing="0" w:after="0" w:afterAutospacing="0"/>
        <w:rPr>
          <w:rFonts w:ascii="Garamond" w:hAnsi="Garamond"/>
          <w:szCs w:val="20"/>
        </w:rPr>
      </w:pPr>
      <w:hyperlink r:id="rId20" w:history="1">
        <w:r w:rsidR="005667BE" w:rsidRPr="00760F0E">
          <w:rPr>
            <w:rStyle w:val="Hyperlink"/>
            <w:rFonts w:ascii="Garamond" w:hAnsi="Garamond"/>
            <w:sz w:val="24"/>
            <w:szCs w:val="20"/>
          </w:rPr>
          <w:t>www.natebirkey.com</w:t>
        </w:r>
      </w:hyperlink>
      <w:r w:rsidR="005667BE">
        <w:rPr>
          <w:rFonts w:ascii="Garamond" w:hAnsi="Garamond"/>
          <w:szCs w:val="20"/>
        </w:rPr>
        <w:t xml:space="preserve"> </w:t>
      </w:r>
    </w:p>
    <w:p w14:paraId="27B661B0" w14:textId="6DD60768" w:rsidR="008722F1" w:rsidRDefault="0066717B" w:rsidP="000358DC">
      <w:pPr>
        <w:pStyle w:val="NormalWeb"/>
        <w:spacing w:before="0" w:after="0"/>
        <w:jc w:val="center"/>
        <w:rPr>
          <w:rFonts w:ascii="Garamond" w:hAnsi="Garamond"/>
        </w:rPr>
      </w:pPr>
      <w:r>
        <w:rPr>
          <w:noProof/>
        </w:rPr>
        <w:lastRenderedPageBreak/>
        <w:drawing>
          <wp:inline distT="0" distB="0" distL="0" distR="0" wp14:anchorId="56B67838" wp14:editId="24AF50D3">
            <wp:extent cx="3065234" cy="200910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7716" cy="2017285"/>
                    </a:xfrm>
                    <a:prstGeom prst="rect">
                      <a:avLst/>
                    </a:prstGeom>
                    <a:noFill/>
                    <a:ln>
                      <a:noFill/>
                    </a:ln>
                  </pic:spPr>
                </pic:pic>
              </a:graphicData>
            </a:graphic>
          </wp:inline>
        </w:drawing>
      </w:r>
      <w:r w:rsidR="000358DC">
        <w:rPr>
          <w:rFonts w:ascii="Garamond" w:hAnsi="Garamond"/>
        </w:rPr>
        <w:t xml:space="preserve">         </w:t>
      </w:r>
      <w:r w:rsidR="000358DC">
        <w:rPr>
          <w:noProof/>
        </w:rPr>
        <w:drawing>
          <wp:inline distT="0" distB="0" distL="0" distR="0" wp14:anchorId="2DABE3E4" wp14:editId="4E21C608">
            <wp:extent cx="1696384" cy="226238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970" cy="2287177"/>
                    </a:xfrm>
                    <a:prstGeom prst="rect">
                      <a:avLst/>
                    </a:prstGeom>
                    <a:noFill/>
                    <a:ln>
                      <a:noFill/>
                    </a:ln>
                  </pic:spPr>
                </pic:pic>
              </a:graphicData>
            </a:graphic>
          </wp:inline>
        </w:drawing>
      </w:r>
    </w:p>
    <w:p w14:paraId="14E267FB" w14:textId="6782DFA2" w:rsidR="00136954" w:rsidRDefault="00136954" w:rsidP="00136954">
      <w:pPr>
        <w:pStyle w:val="NormalWeb"/>
        <w:spacing w:before="0" w:after="0"/>
        <w:rPr>
          <w:rFonts w:ascii="Garamond" w:hAnsi="Garamond"/>
        </w:rPr>
      </w:pPr>
      <w:r>
        <w:rPr>
          <w:rFonts w:ascii="Garamond" w:hAnsi="Garamond"/>
        </w:rPr>
        <w:t xml:space="preserve">Headless Household </w:t>
      </w:r>
      <w:r w:rsidR="00F423AA">
        <w:rPr>
          <w:rFonts w:ascii="Garamond" w:hAnsi="Garamond"/>
        </w:rPr>
        <w:t>(photo: MacDuff Everton, with insert)                  Nate Birkey</w:t>
      </w:r>
    </w:p>
    <w:p w14:paraId="62D895C1" w14:textId="77777777" w:rsidR="00A85A75" w:rsidRDefault="00586691" w:rsidP="00A85A75">
      <w:pPr>
        <w:pStyle w:val="NormalWeb"/>
        <w:spacing w:before="0" w:after="0"/>
        <w:jc w:val="center"/>
        <w:rPr>
          <w:rFonts w:ascii="Garamond" w:hAnsi="Garamond"/>
        </w:rPr>
      </w:pPr>
      <w:r>
        <w:rPr>
          <w:noProof/>
        </w:rPr>
        <w:drawing>
          <wp:inline distT="0" distB="0" distL="0" distR="0" wp14:anchorId="6433E6D2" wp14:editId="11059C0D">
            <wp:extent cx="1635617" cy="2016038"/>
            <wp:effectExtent l="0" t="0" r="3175" b="381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65346" cy="2052681"/>
                    </a:xfrm>
                    <a:prstGeom prst="rect">
                      <a:avLst/>
                    </a:prstGeom>
                    <a:noFill/>
                    <a:ln>
                      <a:noFill/>
                    </a:ln>
                  </pic:spPr>
                </pic:pic>
              </a:graphicData>
            </a:graphic>
          </wp:inline>
        </w:drawing>
      </w:r>
    </w:p>
    <w:p w14:paraId="66F3E925" w14:textId="59E28A18" w:rsidR="006C4F62" w:rsidRDefault="006C4F62" w:rsidP="00A85A75">
      <w:pPr>
        <w:pStyle w:val="NormalWeb"/>
        <w:spacing w:before="0" w:after="0"/>
        <w:jc w:val="center"/>
        <w:rPr>
          <w:rFonts w:ascii="Garamond" w:hAnsi="Garamond"/>
        </w:rPr>
      </w:pPr>
      <w:r>
        <w:rPr>
          <w:rFonts w:ascii="Garamond" w:hAnsi="Garamond"/>
        </w:rPr>
        <w:t>Arlene Dunlap</w:t>
      </w:r>
      <w:r w:rsidR="00A85A75">
        <w:rPr>
          <w:rFonts w:ascii="Garamond" w:hAnsi="Garamond"/>
        </w:rPr>
        <w:t xml:space="preserve"> (treatment: Dick Dunlap)</w:t>
      </w:r>
    </w:p>
    <w:p w14:paraId="08DFFBC2" w14:textId="6B5CCE95" w:rsidR="008938B5" w:rsidRPr="006B1626" w:rsidRDefault="00192258" w:rsidP="005B21B9">
      <w:pPr>
        <w:pStyle w:val="Heading2"/>
        <w:spacing w:line="240" w:lineRule="auto"/>
        <w:jc w:val="center"/>
        <w:rPr>
          <w:rFonts w:ascii="Garamond" w:hAnsi="Garamond"/>
          <w:b w:val="0"/>
          <w:bCs/>
        </w:rPr>
      </w:pPr>
      <w:r w:rsidRPr="006B1626">
        <w:rPr>
          <w:rFonts w:ascii="Garamond" w:hAnsi="Garamond"/>
          <w:b w:val="0"/>
          <w:bCs/>
        </w:rPr>
        <w:t xml:space="preserve">Headless Household </w:t>
      </w:r>
      <w:r w:rsidR="00DE018D" w:rsidRPr="006B1626">
        <w:rPr>
          <w:rFonts w:ascii="Garamond" w:hAnsi="Garamond"/>
          <w:b w:val="0"/>
          <w:bCs/>
        </w:rPr>
        <w:t>Press</w:t>
      </w:r>
      <w:r w:rsidR="00A13ACA" w:rsidRPr="006B1626">
        <w:rPr>
          <w:rFonts w:ascii="Garamond" w:hAnsi="Garamond"/>
          <w:b w:val="0"/>
          <w:bCs/>
        </w:rPr>
        <w:t xml:space="preserve"> </w:t>
      </w:r>
      <w:r w:rsidR="00DE018D" w:rsidRPr="006B1626">
        <w:rPr>
          <w:rFonts w:ascii="Garamond" w:hAnsi="Garamond"/>
          <w:b w:val="0"/>
          <w:bCs/>
        </w:rPr>
        <w:t>bites:</w:t>
      </w:r>
    </w:p>
    <w:p w14:paraId="6960C71F" w14:textId="77777777" w:rsidR="00192258" w:rsidRPr="00192258" w:rsidRDefault="00192258" w:rsidP="005B21B9">
      <w:pPr>
        <w:spacing w:after="0" w:line="240" w:lineRule="auto"/>
        <w:jc w:val="center"/>
        <w:rPr>
          <w:iCs/>
          <w:sz w:val="16"/>
          <w:szCs w:val="14"/>
        </w:rPr>
      </w:pPr>
    </w:p>
    <w:p w14:paraId="459EC81F" w14:textId="6FE2C307" w:rsidR="008938B5" w:rsidRDefault="008938B5" w:rsidP="005B21B9">
      <w:pPr>
        <w:spacing w:after="0" w:line="240" w:lineRule="auto"/>
        <w:jc w:val="center"/>
        <w:rPr>
          <w:iCs/>
          <w:sz w:val="24"/>
        </w:rPr>
      </w:pPr>
      <w:r w:rsidRPr="00DE018D">
        <w:rPr>
          <w:iCs/>
          <w:sz w:val="24"/>
        </w:rPr>
        <w:t>(re:</w:t>
      </w:r>
      <w:r w:rsidRPr="003F4F72">
        <w:rPr>
          <w:i/>
          <w:sz w:val="24"/>
        </w:rPr>
        <w:t xml:space="preserve"> </w:t>
      </w:r>
      <w:proofErr w:type="spellStart"/>
      <w:r w:rsidRPr="003F4F72">
        <w:rPr>
          <w:i/>
          <w:sz w:val="24"/>
        </w:rPr>
        <w:t>Balladismo</w:t>
      </w:r>
      <w:proofErr w:type="spellEnd"/>
      <w:r w:rsidRPr="00DE018D">
        <w:rPr>
          <w:iCs/>
          <w:sz w:val="24"/>
        </w:rPr>
        <w:t>)</w:t>
      </w:r>
    </w:p>
    <w:p w14:paraId="7F1577BA" w14:textId="77777777" w:rsidR="00707852" w:rsidRPr="003F4F72" w:rsidRDefault="00707852" w:rsidP="005B21B9">
      <w:pPr>
        <w:spacing w:after="0" w:line="240" w:lineRule="auto"/>
        <w:jc w:val="center"/>
        <w:rPr>
          <w:i/>
          <w:sz w:val="24"/>
        </w:rPr>
      </w:pPr>
    </w:p>
    <w:p w14:paraId="276D4187" w14:textId="6A065F92" w:rsidR="008938B5" w:rsidRDefault="008938B5" w:rsidP="005B21B9">
      <w:pPr>
        <w:pStyle w:val="NoSpacing"/>
        <w:jc w:val="center"/>
      </w:pPr>
      <w:r>
        <w:t>"There’s just no encapsulating the entirety of this quartet’s breadth of expressions.  Cross-genre interconnecting lines of sonic languages somehow are molded into a deliriously fun mix of old &amp; new jazz, bluegrass, folk, avant-garde and classical minimalism. ... a good barometer for the creative fearlessness at work here."</w:t>
      </w:r>
    </w:p>
    <w:p w14:paraId="2577AEE3" w14:textId="118D4885" w:rsidR="008938B5" w:rsidRPr="00AF2368" w:rsidRDefault="008938B5" w:rsidP="005B21B9">
      <w:pPr>
        <w:pStyle w:val="NoSpacing"/>
        <w:jc w:val="center"/>
        <w:rPr>
          <w:i/>
        </w:rPr>
      </w:pPr>
      <w:r>
        <w:t>--</w:t>
      </w:r>
      <w:r w:rsidRPr="00AF2368">
        <w:rPr>
          <w:i/>
        </w:rPr>
        <w:t xml:space="preserve">Dave Sumner, "Bird is the Worm" blog </w:t>
      </w:r>
      <w:hyperlink r:id="rId24" w:history="1">
        <w:r w:rsidRPr="00AF2368">
          <w:rPr>
            <w:rStyle w:val="Hyperlink"/>
            <w:i/>
          </w:rPr>
          <w:t>link</w:t>
        </w:r>
      </w:hyperlink>
    </w:p>
    <w:p w14:paraId="7B7D01F1" w14:textId="77777777" w:rsidR="008938B5" w:rsidRDefault="008938B5" w:rsidP="005B21B9">
      <w:pPr>
        <w:pStyle w:val="NoSpacing"/>
        <w:jc w:val="center"/>
      </w:pPr>
    </w:p>
    <w:p w14:paraId="05C085B2" w14:textId="77777777" w:rsidR="008938B5" w:rsidRDefault="008938B5" w:rsidP="005B21B9">
      <w:pPr>
        <w:pStyle w:val="NoSpacing"/>
        <w:jc w:val="center"/>
      </w:pPr>
      <w:r>
        <w:t xml:space="preserve">"The cover of Headless Household’s </w:t>
      </w:r>
      <w:proofErr w:type="spellStart"/>
      <w:r>
        <w:rPr>
          <w:rStyle w:val="Emphasis"/>
        </w:rPr>
        <w:t>Balladismo</w:t>
      </w:r>
      <w:proofErr w:type="spellEnd"/>
      <w:r>
        <w:t xml:space="preserve"> shows the barely discernible figure of a woman dreamily reclining beneath a foreground of stormy ocean waves. It’s a fitting image for an album that shifts and ripples gently between various low-key </w:t>
      </w:r>
      <w:proofErr w:type="spellStart"/>
      <w:r>
        <w:t>avant</w:t>
      </w:r>
      <w:proofErr w:type="spellEnd"/>
      <w:r>
        <w:t xml:space="preserve"> stylings — takes on jazz, lounge, soft rock — while maintaining a dreamy blue mood throughout. ... enduring band of regional free spirits... It’s an album to sink into."</w:t>
      </w:r>
    </w:p>
    <w:p w14:paraId="45D5BCFA" w14:textId="7423E00B" w:rsidR="008938B5" w:rsidRPr="00AF2368" w:rsidRDefault="008938B5" w:rsidP="005B21B9">
      <w:pPr>
        <w:pStyle w:val="NoSpacing"/>
        <w:jc w:val="center"/>
        <w:rPr>
          <w:i/>
        </w:rPr>
      </w:pPr>
      <w:r>
        <w:t>--</w:t>
      </w:r>
      <w:r w:rsidRPr="00AF2368">
        <w:rPr>
          <w:i/>
        </w:rPr>
        <w:t xml:space="preserve">Richie DeMaria, Santa Barbara Independent </w:t>
      </w:r>
      <w:hyperlink r:id="rId25" w:history="1">
        <w:r w:rsidRPr="00AF2368">
          <w:rPr>
            <w:rStyle w:val="Hyperlink"/>
            <w:i/>
            <w:sz w:val="24"/>
          </w:rPr>
          <w:t>link</w:t>
        </w:r>
      </w:hyperlink>
    </w:p>
    <w:p w14:paraId="56B8FBB2" w14:textId="77777777" w:rsidR="00382E58" w:rsidRDefault="00382E58" w:rsidP="005B21B9">
      <w:pPr>
        <w:pStyle w:val="NormalWeb"/>
        <w:shd w:val="clear" w:color="auto" w:fill="FFFFFF"/>
        <w:spacing w:before="0" w:beforeAutospacing="0" w:after="0" w:afterAutospacing="0"/>
        <w:jc w:val="center"/>
        <w:rPr>
          <w:rFonts w:ascii="Calibri" w:hAnsi="Calibri"/>
          <w:b/>
          <w:bCs/>
          <w:sz w:val="20"/>
        </w:rPr>
      </w:pPr>
    </w:p>
    <w:p w14:paraId="5F835157" w14:textId="46ACD945" w:rsidR="008938B5" w:rsidRPr="00A90D31" w:rsidRDefault="002902E6" w:rsidP="005B21B9">
      <w:pPr>
        <w:pStyle w:val="NormalWeb"/>
        <w:shd w:val="clear" w:color="auto" w:fill="FFFFFF"/>
        <w:spacing w:before="0" w:beforeAutospacing="0" w:after="0" w:afterAutospacing="0"/>
        <w:jc w:val="center"/>
        <w:rPr>
          <w:rFonts w:ascii="Calibri" w:hAnsi="Calibri"/>
          <w:sz w:val="20"/>
        </w:rPr>
      </w:pPr>
      <w:r w:rsidRPr="00A90D31">
        <w:rPr>
          <w:rFonts w:ascii="Calibri" w:hAnsi="Calibri"/>
          <w:b/>
          <w:bCs/>
          <w:sz w:val="20"/>
        </w:rPr>
        <w:lastRenderedPageBreak/>
        <w:t>”</w:t>
      </w:r>
      <w:r w:rsidR="008938B5" w:rsidRPr="00A90D31">
        <w:rPr>
          <w:rFonts w:ascii="Calibri" w:hAnsi="Calibri"/>
          <w:sz w:val="20"/>
        </w:rPr>
        <w:t>There’s just no encapsulating the entirety of this quartet’s breadth of expressions.  Cross-genre interconnecting lines of sonic languages somehow are molded into a deliriously fun mix of old &amp; new jazz, bluegrass, folk, avant-garde and classical minimalism.  At its core, they’re a quartet of keyboardist Dick Dunlap, drummer Tom Lackner, bassist Chris Symer and guitarist Joe Woodard, but the inclusion of a diverse line-up that brings together pedal steel, saxophone, electronics, vocals, violin and trumpet is a good barometer for the creative fearlessness at work here.</w:t>
      </w:r>
      <w:r w:rsidR="0048119C">
        <w:rPr>
          <w:rFonts w:ascii="Calibri" w:hAnsi="Calibri"/>
          <w:sz w:val="20"/>
        </w:rPr>
        <w:t>”</w:t>
      </w:r>
    </w:p>
    <w:p w14:paraId="4BD45564" w14:textId="1F56FC03" w:rsidR="008938B5" w:rsidRPr="00A90D31" w:rsidRDefault="008938B5" w:rsidP="005B21B9">
      <w:pPr>
        <w:pStyle w:val="NoSpacing"/>
        <w:jc w:val="center"/>
        <w:rPr>
          <w:rFonts w:ascii="Calibri" w:hAnsi="Calibri"/>
          <w:i/>
          <w:sz w:val="20"/>
        </w:rPr>
      </w:pPr>
      <w:r w:rsidRPr="00A90D31">
        <w:rPr>
          <w:rFonts w:ascii="Calibri" w:hAnsi="Calibri"/>
          <w:sz w:val="20"/>
        </w:rPr>
        <w:t>--</w:t>
      </w:r>
      <w:r w:rsidRPr="00A90D31">
        <w:rPr>
          <w:rFonts w:ascii="Calibri" w:hAnsi="Calibri"/>
          <w:i/>
          <w:sz w:val="20"/>
        </w:rPr>
        <w:t xml:space="preserve">Dave Sumner, "Bird is the Worm" blog </w:t>
      </w:r>
      <w:hyperlink r:id="rId26" w:history="1">
        <w:r w:rsidRPr="00A90D31">
          <w:rPr>
            <w:rStyle w:val="Hyperlink"/>
            <w:rFonts w:ascii="Calibri" w:hAnsi="Calibri"/>
            <w:i/>
          </w:rPr>
          <w:t>link</w:t>
        </w:r>
      </w:hyperlink>
    </w:p>
    <w:p w14:paraId="4C212D2A" w14:textId="670EB5DC" w:rsidR="008938B5" w:rsidRPr="00A90D31" w:rsidRDefault="008938B5" w:rsidP="005B21B9">
      <w:pPr>
        <w:jc w:val="center"/>
        <w:rPr>
          <w:rFonts w:ascii="Calibri" w:hAnsi="Calibri"/>
          <w:iCs/>
          <w:sz w:val="20"/>
        </w:rPr>
      </w:pPr>
      <w:r w:rsidRPr="00A90D31">
        <w:rPr>
          <w:rFonts w:ascii="Calibri" w:hAnsi="Calibri"/>
          <w:iCs/>
          <w:sz w:val="20"/>
        </w:rPr>
        <w:t xml:space="preserve">(re: </w:t>
      </w:r>
      <w:proofErr w:type="spellStart"/>
      <w:r w:rsidRPr="00A90D31">
        <w:rPr>
          <w:rFonts w:ascii="Calibri" w:hAnsi="Calibri"/>
          <w:i/>
          <w:iCs/>
          <w:sz w:val="20"/>
        </w:rPr>
        <w:t>Basemento</w:t>
      </w:r>
      <w:proofErr w:type="spellEnd"/>
      <w:r w:rsidRPr="00A90D31">
        <w:rPr>
          <w:rFonts w:ascii="Calibri" w:hAnsi="Calibri"/>
          <w:iCs/>
          <w:sz w:val="20"/>
        </w:rPr>
        <w:t>)</w:t>
      </w:r>
    </w:p>
    <w:p w14:paraId="21BF6020" w14:textId="77777777" w:rsidR="008938B5" w:rsidRPr="00A90D31" w:rsidRDefault="003412FE" w:rsidP="005B21B9">
      <w:pPr>
        <w:jc w:val="center"/>
        <w:rPr>
          <w:rStyle w:val="head1"/>
          <w:rFonts w:ascii="Calibri" w:hAnsi="Calibri"/>
          <w:sz w:val="20"/>
          <w:szCs w:val="24"/>
        </w:rPr>
      </w:pPr>
      <w:hyperlink r:id="rId27" w:history="1">
        <w:r w:rsidR="008938B5" w:rsidRPr="00A90D31">
          <w:rPr>
            <w:rStyle w:val="Hyperlink"/>
            <w:rFonts w:ascii="Calibri" w:hAnsi="Calibri" w:cs="Arial"/>
          </w:rPr>
          <w:t>http://www.relix.com/reviews/cds/2010/07/22/gabor-szabo-headless-household-omar-souleyman-and-more-ear-crystals</w:t>
        </w:r>
      </w:hyperlink>
    </w:p>
    <w:p w14:paraId="737F0D92" w14:textId="628F3081" w:rsidR="008938B5" w:rsidRPr="00A90D31" w:rsidRDefault="0097037E" w:rsidP="005B21B9">
      <w:pPr>
        <w:jc w:val="center"/>
        <w:rPr>
          <w:rFonts w:ascii="Calibri" w:hAnsi="Calibri" w:cs="Helvetica"/>
          <w:color w:val="353535"/>
          <w:sz w:val="20"/>
          <w:szCs w:val="18"/>
        </w:rPr>
      </w:pPr>
      <w:r w:rsidRPr="00A90D31">
        <w:rPr>
          <w:rFonts w:ascii="Calibri" w:hAnsi="Calibri" w:cs="Helvetica"/>
          <w:color w:val="353535"/>
          <w:sz w:val="20"/>
          <w:szCs w:val="18"/>
        </w:rPr>
        <w:t>“</w:t>
      </w:r>
      <w:r w:rsidR="008938B5" w:rsidRPr="00A90D31">
        <w:rPr>
          <w:rFonts w:ascii="Calibri" w:hAnsi="Calibri" w:cs="Helvetica"/>
          <w:color w:val="353535"/>
          <w:sz w:val="20"/>
          <w:szCs w:val="18"/>
        </w:rPr>
        <w:t xml:space="preserve">Santa Barbara’s </w:t>
      </w:r>
      <w:r w:rsidR="008938B5" w:rsidRPr="00A90D31">
        <w:rPr>
          <w:rFonts w:ascii="Calibri" w:hAnsi="Calibri" w:cs="Helvetica"/>
          <w:b/>
          <w:bCs/>
          <w:color w:val="353535"/>
          <w:sz w:val="20"/>
        </w:rPr>
        <w:t>Headless Household</w:t>
      </w:r>
      <w:r w:rsidR="008938B5" w:rsidRPr="00A90D31">
        <w:rPr>
          <w:rFonts w:ascii="Calibri" w:hAnsi="Calibri" w:cs="Helvetica"/>
          <w:color w:val="353535"/>
          <w:sz w:val="20"/>
          <w:szCs w:val="18"/>
        </w:rPr>
        <w:t xml:space="preserve"> celebrates 25 years of criminal neglect with a wonderful double album, </w:t>
      </w:r>
      <w:proofErr w:type="spellStart"/>
      <w:r w:rsidR="008938B5" w:rsidRPr="00A90D31">
        <w:rPr>
          <w:rFonts w:ascii="Calibri" w:hAnsi="Calibri" w:cs="Helvetica"/>
          <w:i/>
          <w:iCs/>
          <w:color w:val="353535"/>
          <w:sz w:val="20"/>
        </w:rPr>
        <w:t>Basemento</w:t>
      </w:r>
      <w:proofErr w:type="spellEnd"/>
      <w:r w:rsidR="008938B5" w:rsidRPr="00A90D31">
        <w:rPr>
          <w:rFonts w:ascii="Calibri" w:hAnsi="Calibri" w:cs="Helvetica"/>
          <w:color w:val="353535"/>
          <w:sz w:val="20"/>
          <w:szCs w:val="18"/>
        </w:rPr>
        <w:t xml:space="preserve"> (Household Ink). Come for “This, That…,” guitarist Joe Woodard’s song-oriented SoCal strip-mall blend of jazzy bossa nova and Bakersfield country laments (i.e., “</w:t>
      </w:r>
      <w:proofErr w:type="spellStart"/>
      <w:r w:rsidR="008938B5" w:rsidRPr="00A90D31">
        <w:rPr>
          <w:rFonts w:ascii="Calibri" w:hAnsi="Calibri" w:cs="Helvetica"/>
          <w:color w:val="353535"/>
          <w:sz w:val="20"/>
          <w:szCs w:val="18"/>
        </w:rPr>
        <w:t>Jobim</w:t>
      </w:r>
      <w:proofErr w:type="spellEnd"/>
      <w:r w:rsidR="008938B5" w:rsidRPr="00A90D31">
        <w:rPr>
          <w:rFonts w:ascii="Calibri" w:hAnsi="Calibri" w:cs="Helvetica"/>
          <w:color w:val="353535"/>
          <w:sz w:val="20"/>
          <w:szCs w:val="18"/>
        </w:rPr>
        <w:t xml:space="preserve"> Meets Jim Beam”). But stay for “…The Other,” a disk’s worth of some of the smartest and friendliest psychedelic jazz you’ll ever snuggle up to. Guest saxophonist </w:t>
      </w:r>
      <w:r w:rsidR="008938B5" w:rsidRPr="00A90D31">
        <w:rPr>
          <w:rFonts w:ascii="Calibri" w:hAnsi="Calibri" w:cs="Helvetica"/>
          <w:b/>
          <w:bCs/>
          <w:color w:val="353535"/>
          <w:sz w:val="20"/>
        </w:rPr>
        <w:t>Dave Binney</w:t>
      </w:r>
      <w:r w:rsidR="008938B5" w:rsidRPr="00A90D31">
        <w:rPr>
          <w:rFonts w:ascii="Calibri" w:hAnsi="Calibri" w:cs="Helvetica"/>
          <w:color w:val="353535"/>
          <w:sz w:val="20"/>
          <w:szCs w:val="18"/>
        </w:rPr>
        <w:t xml:space="preserve"> applies the hot sauce liberally to these nine smart, incisive sonic meditations encompassing everything from British progressives like Henry Cow, gnarly New York downtown jazz, Weather Report’s international feel and the heady cosmic geologies of countless Grateful Dead space excursions.</w:t>
      </w:r>
      <w:r w:rsidRPr="00A90D31">
        <w:rPr>
          <w:rFonts w:ascii="Calibri" w:hAnsi="Calibri" w:cs="Helvetica"/>
          <w:color w:val="353535"/>
          <w:sz w:val="20"/>
          <w:szCs w:val="18"/>
        </w:rPr>
        <w:t>”</w:t>
      </w:r>
    </w:p>
    <w:p w14:paraId="6C3889AE" w14:textId="77777777" w:rsidR="008938B5" w:rsidRPr="00A90D31" w:rsidRDefault="008938B5" w:rsidP="005B21B9">
      <w:pPr>
        <w:ind w:left="5040" w:firstLine="720"/>
        <w:jc w:val="center"/>
        <w:rPr>
          <w:rFonts w:ascii="Calibri" w:hAnsi="Calibri" w:cs="Helvetica"/>
          <w:color w:val="353535"/>
          <w:sz w:val="20"/>
          <w:szCs w:val="18"/>
        </w:rPr>
      </w:pPr>
      <w:r w:rsidRPr="00A90D31">
        <w:rPr>
          <w:rFonts w:ascii="Calibri" w:hAnsi="Calibri" w:cs="Helvetica"/>
          <w:i/>
          <w:color w:val="353535"/>
          <w:sz w:val="20"/>
          <w:szCs w:val="18"/>
        </w:rPr>
        <w:t xml:space="preserve">--Richard Gehr, </w:t>
      </w:r>
      <w:proofErr w:type="spellStart"/>
      <w:r w:rsidRPr="00A90D31">
        <w:rPr>
          <w:rFonts w:ascii="Calibri" w:hAnsi="Calibri" w:cs="Helvetica"/>
          <w:i/>
          <w:color w:val="353535"/>
          <w:sz w:val="20"/>
          <w:szCs w:val="18"/>
        </w:rPr>
        <w:t>Relix</w:t>
      </w:r>
      <w:proofErr w:type="spellEnd"/>
      <w:r w:rsidRPr="00A90D31">
        <w:rPr>
          <w:rFonts w:ascii="Calibri" w:hAnsi="Calibri" w:cs="Helvetica"/>
          <w:color w:val="353535"/>
          <w:sz w:val="20"/>
          <w:szCs w:val="18"/>
        </w:rPr>
        <w:t>, July, 2010</w:t>
      </w:r>
    </w:p>
    <w:p w14:paraId="7C39CDB3" w14:textId="77777777" w:rsidR="00CC42ED" w:rsidRPr="00A90D31" w:rsidRDefault="00CC42ED" w:rsidP="005B21B9">
      <w:pPr>
        <w:jc w:val="center"/>
        <w:rPr>
          <w:rFonts w:ascii="Calibri" w:hAnsi="Calibri"/>
          <w:sz w:val="20"/>
        </w:rPr>
      </w:pPr>
      <w:r w:rsidRPr="00A90D31">
        <w:rPr>
          <w:rFonts w:ascii="Calibri" w:hAnsi="Calibri"/>
          <w:sz w:val="20"/>
        </w:rPr>
        <w:t>“</w:t>
      </w:r>
      <w:r w:rsidR="008938B5" w:rsidRPr="00A90D31">
        <w:rPr>
          <w:rFonts w:ascii="Calibri" w:hAnsi="Calibri"/>
          <w:sz w:val="20"/>
        </w:rPr>
        <w:t xml:space="preserve">No, Headless Household is not an Industrial band. They sound like Miles Davis playing with the Kronos Quartet conducted by Sun Ra with occasional vocals by George Jones and backup singers from </w:t>
      </w:r>
      <w:r w:rsidR="008938B5" w:rsidRPr="00A90D31">
        <w:rPr>
          <w:rFonts w:ascii="Calibri" w:hAnsi="Calibri"/>
          <w:i/>
          <w:iCs/>
          <w:sz w:val="20"/>
        </w:rPr>
        <w:t>A Man and a Woman</w:t>
      </w:r>
      <w:r w:rsidR="008938B5" w:rsidRPr="00A90D31">
        <w:rPr>
          <w:rFonts w:ascii="Calibri" w:hAnsi="Calibri"/>
          <w:sz w:val="20"/>
        </w:rPr>
        <w:t>. Wonderful and wonderfully bizarre. If and when Twin Peaks gets another stab at prime time TV, Headless Household would be the perfect band to play at the lodge.</w:t>
      </w:r>
      <w:r w:rsidRPr="00A90D31">
        <w:rPr>
          <w:rFonts w:ascii="Calibri" w:hAnsi="Calibri"/>
          <w:sz w:val="20"/>
        </w:rPr>
        <w:t>”</w:t>
      </w:r>
    </w:p>
    <w:p w14:paraId="3431CC1E" w14:textId="3A63B0A8" w:rsidR="00B209F7" w:rsidRPr="00A90D31" w:rsidRDefault="008938B5" w:rsidP="005B21B9">
      <w:pPr>
        <w:ind w:left="2160" w:firstLine="720"/>
        <w:jc w:val="center"/>
        <w:rPr>
          <w:rFonts w:ascii="Calibri" w:hAnsi="Calibri"/>
          <w:sz w:val="20"/>
        </w:rPr>
      </w:pPr>
      <w:r w:rsidRPr="00A90D31">
        <w:rPr>
          <w:rFonts w:ascii="Calibri" w:hAnsi="Calibri"/>
          <w:sz w:val="20"/>
        </w:rPr>
        <w:t xml:space="preserve">--Nick </w:t>
      </w:r>
      <w:proofErr w:type="spellStart"/>
      <w:r w:rsidRPr="00A90D31">
        <w:rPr>
          <w:rFonts w:ascii="Calibri" w:hAnsi="Calibri"/>
          <w:sz w:val="20"/>
        </w:rPr>
        <w:t>Dedina</w:t>
      </w:r>
      <w:proofErr w:type="spellEnd"/>
      <w:r w:rsidRPr="00A90D31">
        <w:rPr>
          <w:rFonts w:ascii="Calibri" w:hAnsi="Calibri"/>
          <w:sz w:val="20"/>
        </w:rPr>
        <w:t xml:space="preserve">, </w:t>
      </w:r>
      <w:r w:rsidRPr="00A90D31">
        <w:rPr>
          <w:rFonts w:ascii="Calibri" w:hAnsi="Calibri"/>
          <w:i/>
          <w:iCs/>
          <w:sz w:val="20"/>
        </w:rPr>
        <w:t>Rhapsody.com</w:t>
      </w:r>
    </w:p>
    <w:p w14:paraId="5417D638" w14:textId="77777777" w:rsidR="00CC42ED" w:rsidRPr="00A90D31" w:rsidRDefault="00CC42ED" w:rsidP="005B21B9">
      <w:pPr>
        <w:pBdr>
          <w:bottom w:val="single" w:sz="6" w:space="3" w:color="auto"/>
        </w:pBdr>
        <w:spacing w:after="0" w:line="240" w:lineRule="auto"/>
        <w:ind w:left="144"/>
        <w:jc w:val="center"/>
        <w:rPr>
          <w:rFonts w:ascii="Calibri" w:hAnsi="Calibri"/>
          <w:sz w:val="20"/>
        </w:rPr>
      </w:pPr>
      <w:r w:rsidRPr="00A90D31">
        <w:rPr>
          <w:rFonts w:ascii="Calibri" w:hAnsi="Calibri"/>
          <w:sz w:val="20"/>
        </w:rPr>
        <w:t xml:space="preserve">Re: </w:t>
      </w:r>
      <w:proofErr w:type="spellStart"/>
      <w:r w:rsidRPr="00A90D31">
        <w:rPr>
          <w:rFonts w:ascii="Calibri" w:hAnsi="Calibri"/>
          <w:i/>
          <w:sz w:val="20"/>
        </w:rPr>
        <w:t>Basemento</w:t>
      </w:r>
      <w:proofErr w:type="spellEnd"/>
      <w:r w:rsidRPr="00A90D31">
        <w:rPr>
          <w:rFonts w:ascii="Calibri" w:hAnsi="Calibri"/>
          <w:sz w:val="20"/>
        </w:rPr>
        <w:t xml:space="preserve"> CD release concert at the </w:t>
      </w:r>
      <w:proofErr w:type="spellStart"/>
      <w:r w:rsidRPr="00A90D31">
        <w:rPr>
          <w:rFonts w:ascii="Calibri" w:hAnsi="Calibri"/>
          <w:sz w:val="20"/>
        </w:rPr>
        <w:t>Lobero</w:t>
      </w:r>
      <w:proofErr w:type="spellEnd"/>
      <w:r w:rsidRPr="00A90D31">
        <w:rPr>
          <w:rFonts w:ascii="Calibri" w:hAnsi="Calibri"/>
          <w:sz w:val="20"/>
        </w:rPr>
        <w:t xml:space="preserve"> Theatre:</w:t>
      </w:r>
    </w:p>
    <w:p w14:paraId="063554A6" w14:textId="1D7D00EA" w:rsidR="00B209F7" w:rsidRPr="00A90D31" w:rsidRDefault="00B209F7" w:rsidP="005B21B9">
      <w:pPr>
        <w:pStyle w:val="NormalWeb"/>
        <w:spacing w:before="0" w:beforeAutospacing="0" w:after="0" w:afterAutospacing="0"/>
        <w:ind w:left="144"/>
        <w:jc w:val="center"/>
        <w:rPr>
          <w:rFonts w:ascii="Calibri" w:hAnsi="Calibri" w:cs="Arial"/>
          <w:color w:val="181818"/>
          <w:spacing w:val="4"/>
          <w:sz w:val="20"/>
        </w:rPr>
      </w:pPr>
      <w:r w:rsidRPr="00A90D31">
        <w:rPr>
          <w:rFonts w:ascii="Calibri" w:hAnsi="Calibri" w:cs="Arial"/>
          <w:color w:val="181818"/>
          <w:spacing w:val="4"/>
          <w:sz w:val="20"/>
        </w:rPr>
        <w:t>“</w:t>
      </w:r>
      <w:r w:rsidR="008938B5" w:rsidRPr="00A90D31">
        <w:rPr>
          <w:rFonts w:ascii="Calibri" w:hAnsi="Calibri" w:cs="Arial"/>
          <w:color w:val="181818"/>
          <w:spacing w:val="4"/>
          <w:sz w:val="20"/>
        </w:rPr>
        <w:t>Overall the vibe was great and the music eclectic enough to satisfy any head, household member or not.”</w:t>
      </w:r>
    </w:p>
    <w:p w14:paraId="078FE3B0" w14:textId="0618F32A" w:rsidR="008938B5" w:rsidRDefault="008938B5" w:rsidP="005B21B9">
      <w:pPr>
        <w:pStyle w:val="NormalWeb"/>
        <w:spacing w:before="0" w:beforeAutospacing="0" w:after="0" w:afterAutospacing="0"/>
        <w:ind w:left="3744" w:firstLine="576"/>
        <w:jc w:val="center"/>
        <w:rPr>
          <w:rFonts w:ascii="Calibri" w:hAnsi="Calibri" w:cs="Arial"/>
          <w:iCs/>
          <w:color w:val="181818"/>
          <w:spacing w:val="4"/>
          <w:sz w:val="20"/>
        </w:rPr>
      </w:pPr>
      <w:r w:rsidRPr="00A90D31">
        <w:rPr>
          <w:rFonts w:ascii="Calibri" w:hAnsi="Calibri" w:cs="Arial"/>
          <w:color w:val="181818"/>
          <w:spacing w:val="4"/>
          <w:sz w:val="20"/>
        </w:rPr>
        <w:t>–</w:t>
      </w:r>
      <w:r w:rsidRPr="00A90D31">
        <w:rPr>
          <w:rFonts w:ascii="Calibri" w:hAnsi="Calibri" w:cs="Arial"/>
          <w:i/>
          <w:color w:val="181818"/>
          <w:spacing w:val="4"/>
          <w:sz w:val="20"/>
        </w:rPr>
        <w:t>Charles Donelan, Santa Barbara Independent</w:t>
      </w:r>
    </w:p>
    <w:p w14:paraId="532386CE" w14:textId="77777777" w:rsidR="007F5D9E" w:rsidRPr="007F5D9E" w:rsidRDefault="007F5D9E" w:rsidP="005B21B9">
      <w:pPr>
        <w:pStyle w:val="NormalWeb"/>
        <w:spacing w:before="0" w:beforeAutospacing="0" w:after="0" w:afterAutospacing="0"/>
        <w:ind w:left="3744" w:firstLine="576"/>
        <w:jc w:val="center"/>
        <w:rPr>
          <w:rFonts w:ascii="Calibri" w:hAnsi="Calibri" w:cs="Arial"/>
          <w:iCs/>
          <w:color w:val="181818"/>
          <w:spacing w:val="4"/>
          <w:sz w:val="20"/>
        </w:rPr>
      </w:pPr>
    </w:p>
    <w:p w14:paraId="1DA138A2" w14:textId="3BD82EEB" w:rsidR="008938B5" w:rsidRPr="00A90D31" w:rsidRDefault="008938B5" w:rsidP="005B21B9">
      <w:pPr>
        <w:autoSpaceDE w:val="0"/>
        <w:autoSpaceDN w:val="0"/>
        <w:adjustRightInd w:val="0"/>
        <w:jc w:val="center"/>
        <w:rPr>
          <w:rFonts w:ascii="Calibri" w:hAnsi="Calibri" w:cs="Imago-Book"/>
          <w:sz w:val="20"/>
        </w:rPr>
      </w:pPr>
      <w:r w:rsidRPr="00A90D31">
        <w:rPr>
          <w:rFonts w:ascii="Calibri" w:hAnsi="Calibri" w:cs="Imago-Book"/>
          <w:sz w:val="20"/>
        </w:rPr>
        <w:t>“Santa Barbara, California, a hot bed for creative music? Well, that may be an overstatement, but like many towns throughout the world, there is creative music to be found seemingly everywhere. Hailing from Santa Barbara is Headless Household, an eclectic ensemble…</w:t>
      </w:r>
      <w:proofErr w:type="spellStart"/>
      <w:r w:rsidRPr="00A90D31">
        <w:rPr>
          <w:rFonts w:ascii="Calibri" w:hAnsi="Calibri" w:cs="Imago-Book"/>
          <w:sz w:val="20"/>
        </w:rPr>
        <w:t>Soundwise</w:t>
      </w:r>
      <w:proofErr w:type="spellEnd"/>
      <w:r w:rsidRPr="00A90D31">
        <w:rPr>
          <w:rFonts w:ascii="Calibri" w:hAnsi="Calibri" w:cs="Imago-Book"/>
          <w:sz w:val="20"/>
        </w:rPr>
        <w:t xml:space="preserve">, it is an eclectic and surprisingly alluring program that covers a variety of genres that, while certainly experimental, remains accessible. The group’s interest in the fusion of electric and acoustic touches is seen from the outset… Overall, a quirky--in a good </w:t>
      </w:r>
      <w:proofErr w:type="spellStart"/>
      <w:r w:rsidRPr="00A90D31">
        <w:rPr>
          <w:rFonts w:ascii="Calibri" w:hAnsi="Calibri" w:cs="Imago-Book"/>
          <w:sz w:val="20"/>
        </w:rPr>
        <w:t>wy</w:t>
      </w:r>
      <w:proofErr w:type="spellEnd"/>
      <w:r w:rsidRPr="00A90D31">
        <w:rPr>
          <w:rFonts w:ascii="Calibri" w:hAnsi="Calibri" w:cs="Imago-Book"/>
          <w:sz w:val="20"/>
        </w:rPr>
        <w:t>--outing from a group that is certainly charting its own course.</w:t>
      </w:r>
    </w:p>
    <w:p w14:paraId="4D064FDB" w14:textId="77777777" w:rsidR="008938B5" w:rsidRPr="00A90D31" w:rsidRDefault="008938B5" w:rsidP="005B21B9">
      <w:pPr>
        <w:autoSpaceDE w:val="0"/>
        <w:autoSpaceDN w:val="0"/>
        <w:adjustRightInd w:val="0"/>
        <w:ind w:left="5040"/>
        <w:jc w:val="center"/>
        <w:rPr>
          <w:rFonts w:ascii="Calibri" w:hAnsi="Calibri" w:cs="Imago-Book"/>
          <w:i/>
          <w:sz w:val="20"/>
        </w:rPr>
      </w:pPr>
      <w:r w:rsidRPr="00A90D31">
        <w:rPr>
          <w:rFonts w:ascii="Calibri" w:hAnsi="Calibri" w:cs="Imago-Book"/>
          <w:sz w:val="20"/>
        </w:rPr>
        <w:t xml:space="preserve">--Jay Collins, </w:t>
      </w:r>
      <w:r w:rsidRPr="00A90D31">
        <w:rPr>
          <w:rFonts w:ascii="Calibri" w:hAnsi="Calibri" w:cs="Imago-Book"/>
          <w:i/>
          <w:sz w:val="20"/>
        </w:rPr>
        <w:t>Cadence</w:t>
      </w:r>
      <w:r w:rsidRPr="00A90D31">
        <w:rPr>
          <w:rFonts w:ascii="Calibri" w:hAnsi="Calibri" w:cs="Imago-Book"/>
          <w:sz w:val="20"/>
        </w:rPr>
        <w:t>, Oct. 2006</w:t>
      </w:r>
    </w:p>
    <w:p w14:paraId="2604208D" w14:textId="233CD9B9" w:rsidR="008938B5" w:rsidRPr="00A90D31" w:rsidRDefault="008938B5" w:rsidP="005B21B9">
      <w:pPr>
        <w:jc w:val="center"/>
        <w:rPr>
          <w:rFonts w:ascii="Calibri" w:hAnsi="Calibri"/>
          <w:i/>
          <w:sz w:val="20"/>
        </w:rPr>
      </w:pPr>
      <w:r w:rsidRPr="00A90D31">
        <w:rPr>
          <w:rFonts w:ascii="Calibri" w:hAnsi="Calibri"/>
          <w:sz w:val="20"/>
        </w:rPr>
        <w:t>“</w:t>
      </w:r>
      <w:r w:rsidR="00CA1127" w:rsidRPr="00A90D31">
        <w:rPr>
          <w:rFonts w:ascii="Calibri" w:hAnsi="Calibri"/>
          <w:sz w:val="20"/>
        </w:rPr>
        <w:t>…</w:t>
      </w:r>
      <w:r w:rsidRPr="00A90D31">
        <w:rPr>
          <w:rFonts w:ascii="Calibri" w:hAnsi="Calibri"/>
          <w:sz w:val="20"/>
        </w:rPr>
        <w:t>solid musicianship and an admirable willingness to toss in whatever strikes their fancy.”</w:t>
      </w:r>
      <w:r w:rsidRPr="00A90D31">
        <w:rPr>
          <w:rFonts w:ascii="Calibri" w:hAnsi="Calibri"/>
          <w:sz w:val="20"/>
        </w:rPr>
        <w:tab/>
      </w:r>
      <w:r w:rsidRPr="00A90D31">
        <w:rPr>
          <w:rFonts w:ascii="Calibri" w:hAnsi="Calibri"/>
          <w:sz w:val="20"/>
        </w:rPr>
        <w:tab/>
      </w:r>
      <w:r w:rsidRPr="00A90D31">
        <w:rPr>
          <w:rFonts w:ascii="Calibri" w:hAnsi="Calibri"/>
          <w:sz w:val="20"/>
        </w:rPr>
        <w:tab/>
      </w:r>
      <w:r w:rsidRPr="00A90D31">
        <w:rPr>
          <w:rFonts w:ascii="Calibri" w:hAnsi="Calibri"/>
          <w:sz w:val="20"/>
        </w:rPr>
        <w:tab/>
      </w:r>
      <w:r w:rsidRPr="00A90D31">
        <w:rPr>
          <w:rFonts w:ascii="Calibri" w:hAnsi="Calibri"/>
          <w:sz w:val="20"/>
        </w:rPr>
        <w:tab/>
      </w:r>
      <w:r w:rsidRPr="00A90D31">
        <w:rPr>
          <w:rFonts w:ascii="Calibri" w:hAnsi="Calibri"/>
          <w:sz w:val="20"/>
        </w:rPr>
        <w:tab/>
      </w:r>
      <w:r w:rsidR="00727613">
        <w:rPr>
          <w:rFonts w:ascii="Calibri" w:hAnsi="Calibri"/>
          <w:sz w:val="20"/>
        </w:rPr>
        <w:tab/>
      </w:r>
      <w:r w:rsidR="00727613">
        <w:rPr>
          <w:rFonts w:ascii="Calibri" w:hAnsi="Calibri"/>
          <w:sz w:val="20"/>
        </w:rPr>
        <w:tab/>
      </w:r>
      <w:r w:rsidR="00727613">
        <w:rPr>
          <w:rFonts w:ascii="Calibri" w:hAnsi="Calibri"/>
          <w:sz w:val="20"/>
        </w:rPr>
        <w:tab/>
      </w:r>
      <w:r w:rsidRPr="00A90D31">
        <w:rPr>
          <w:rFonts w:ascii="Calibri" w:hAnsi="Calibri"/>
          <w:sz w:val="20"/>
        </w:rPr>
        <w:t>--Aaron Steinberg</w:t>
      </w:r>
      <w:r w:rsidRPr="00A90D31">
        <w:rPr>
          <w:rFonts w:ascii="Calibri" w:hAnsi="Calibri"/>
          <w:i/>
          <w:sz w:val="20"/>
        </w:rPr>
        <w:t xml:space="preserve">, Jazz Times, </w:t>
      </w:r>
      <w:r w:rsidRPr="00A90D31">
        <w:rPr>
          <w:rFonts w:ascii="Calibri" w:hAnsi="Calibri"/>
          <w:sz w:val="20"/>
        </w:rPr>
        <w:t>July/August, 2006</w:t>
      </w:r>
    </w:p>
    <w:p w14:paraId="2C4C8D5A" w14:textId="5F98C95A" w:rsidR="008938B5" w:rsidRPr="00A90D31" w:rsidRDefault="008938B5" w:rsidP="005B21B9">
      <w:pPr>
        <w:pStyle w:val="BodyText"/>
        <w:widowControl w:val="0"/>
        <w:spacing w:line="240" w:lineRule="auto"/>
        <w:jc w:val="center"/>
        <w:rPr>
          <w:rFonts w:ascii="Calibri" w:hAnsi="Calibri" w:cs="Arial"/>
          <w:color w:val="000000"/>
          <w:sz w:val="20"/>
        </w:rPr>
      </w:pPr>
      <w:r w:rsidRPr="00A90D31">
        <w:rPr>
          <w:rFonts w:ascii="Calibri" w:hAnsi="Calibri" w:cs="Arial"/>
          <w:color w:val="000000"/>
          <w:sz w:val="20"/>
        </w:rPr>
        <w:t xml:space="preserve">“Long-running Santa Barbara </w:t>
      </w:r>
      <w:proofErr w:type="spellStart"/>
      <w:r w:rsidRPr="00A90D31">
        <w:rPr>
          <w:rFonts w:ascii="Calibri" w:hAnsi="Calibri" w:cs="Arial"/>
          <w:color w:val="000000"/>
          <w:sz w:val="20"/>
        </w:rPr>
        <w:t>eclecto</w:t>
      </w:r>
      <w:proofErr w:type="spellEnd"/>
      <w:r w:rsidRPr="00A90D31">
        <w:rPr>
          <w:rFonts w:ascii="Calibri" w:hAnsi="Calibri" w:cs="Arial"/>
          <w:color w:val="000000"/>
          <w:sz w:val="20"/>
        </w:rPr>
        <w:t xml:space="preserve">-jazz weirdoes </w:t>
      </w:r>
      <w:r w:rsidRPr="00A90D31">
        <w:rPr>
          <w:rFonts w:ascii="Calibri" w:hAnsi="Calibri" w:cs="Arial"/>
          <w:b/>
          <w:bCs/>
          <w:color w:val="000000"/>
          <w:sz w:val="20"/>
        </w:rPr>
        <w:t>Headless Household</w:t>
      </w:r>
      <w:r w:rsidRPr="00A90D31">
        <w:rPr>
          <w:rFonts w:ascii="Calibri" w:hAnsi="Calibri" w:cs="Arial"/>
          <w:color w:val="000000"/>
          <w:sz w:val="20"/>
        </w:rPr>
        <w:t xml:space="preserve"> have simmered all their exotic flavors into a very palatable goulash called </w:t>
      </w:r>
      <w:r w:rsidRPr="00A90D31">
        <w:rPr>
          <w:rFonts w:ascii="Calibri" w:hAnsi="Calibri" w:cs="Arial"/>
          <w:b/>
          <w:bCs/>
          <w:i/>
          <w:iCs/>
          <w:color w:val="000000"/>
          <w:sz w:val="20"/>
        </w:rPr>
        <w:t>Blur Joan</w:t>
      </w:r>
      <w:r w:rsidRPr="00A90D31">
        <w:rPr>
          <w:rFonts w:ascii="Calibri" w:hAnsi="Calibri" w:cs="Arial"/>
          <w:color w:val="000000"/>
          <w:sz w:val="20"/>
        </w:rPr>
        <w:t xml:space="preserve"> (Household Ink). </w:t>
      </w:r>
      <w:r w:rsidRPr="00A90D31">
        <w:rPr>
          <w:rFonts w:ascii="Calibri" w:hAnsi="Calibri" w:cs="Arial"/>
          <w:b/>
          <w:bCs/>
          <w:color w:val="000000"/>
          <w:sz w:val="20"/>
        </w:rPr>
        <w:t xml:space="preserve">Joe </w:t>
      </w:r>
      <w:proofErr w:type="spellStart"/>
      <w:r w:rsidRPr="00A90D31">
        <w:rPr>
          <w:rFonts w:ascii="Calibri" w:hAnsi="Calibri" w:cs="Arial"/>
          <w:b/>
          <w:bCs/>
          <w:color w:val="000000"/>
          <w:sz w:val="20"/>
        </w:rPr>
        <w:t>Woodard,Dick</w:t>
      </w:r>
      <w:proofErr w:type="spellEnd"/>
      <w:r w:rsidRPr="00A90D31">
        <w:rPr>
          <w:rFonts w:ascii="Calibri" w:hAnsi="Calibri" w:cs="Arial"/>
          <w:b/>
          <w:bCs/>
          <w:color w:val="000000"/>
          <w:sz w:val="20"/>
        </w:rPr>
        <w:t xml:space="preserve"> Dunlap</w:t>
      </w:r>
      <w:r w:rsidRPr="00A90D31">
        <w:rPr>
          <w:rFonts w:ascii="Calibri" w:hAnsi="Calibri" w:cs="Arial"/>
          <w:color w:val="000000"/>
          <w:sz w:val="20"/>
        </w:rPr>
        <w:t xml:space="preserve"> and </w:t>
      </w:r>
      <w:r w:rsidRPr="00A90D31">
        <w:rPr>
          <w:rFonts w:ascii="Calibri" w:hAnsi="Calibri" w:cs="Arial"/>
          <w:b/>
          <w:bCs/>
          <w:color w:val="000000"/>
          <w:sz w:val="20"/>
        </w:rPr>
        <w:t>Tom Lackner</w:t>
      </w:r>
      <w:r w:rsidRPr="00A90D31">
        <w:rPr>
          <w:rFonts w:ascii="Calibri" w:hAnsi="Calibri" w:cs="Arial"/>
          <w:color w:val="000000"/>
          <w:sz w:val="20"/>
        </w:rPr>
        <w:t xml:space="preserve"> really orchestrated this one, and with the help of brilliant friends (</w:t>
      </w:r>
      <w:r w:rsidRPr="00A90D31">
        <w:rPr>
          <w:rFonts w:ascii="Calibri" w:hAnsi="Calibri" w:cs="Arial"/>
          <w:b/>
          <w:bCs/>
          <w:color w:val="000000"/>
          <w:sz w:val="20"/>
        </w:rPr>
        <w:t>Dave Binney, Jim Connolly, Julie Christensen</w:t>
      </w:r>
      <w:r w:rsidRPr="00A90D31">
        <w:rPr>
          <w:rFonts w:ascii="Calibri" w:hAnsi="Calibri" w:cs="Arial"/>
          <w:color w:val="000000"/>
          <w:sz w:val="20"/>
        </w:rPr>
        <w:t xml:space="preserve"> et al.), swing and waltz and reggae and sound effects unite — natural, warm and full of protein.”</w:t>
      </w:r>
    </w:p>
    <w:p w14:paraId="2E588AD6" w14:textId="03717251" w:rsidR="00F75FC3" w:rsidRPr="00A90D31" w:rsidRDefault="008938B5" w:rsidP="005B21B9">
      <w:pPr>
        <w:pStyle w:val="BodyText"/>
        <w:widowControl w:val="0"/>
        <w:spacing w:line="240" w:lineRule="auto"/>
        <w:jc w:val="center"/>
        <w:rPr>
          <w:rFonts w:ascii="Calibri" w:hAnsi="Calibri"/>
          <w:sz w:val="20"/>
        </w:rPr>
      </w:pPr>
      <w:r w:rsidRPr="00A90D31">
        <w:rPr>
          <w:rFonts w:ascii="Calibri" w:hAnsi="Calibri" w:cs="Arial"/>
          <w:color w:val="000000"/>
          <w:sz w:val="20"/>
        </w:rPr>
        <w:t xml:space="preserve">--Greg Burk, </w:t>
      </w:r>
      <w:r w:rsidRPr="00A90D31">
        <w:rPr>
          <w:rFonts w:ascii="Calibri" w:hAnsi="Calibri" w:cs="Arial"/>
          <w:i/>
          <w:color w:val="000000"/>
          <w:sz w:val="20"/>
        </w:rPr>
        <w:t>Los Angeles Weekly</w:t>
      </w:r>
      <w:r w:rsidRPr="00A90D31">
        <w:rPr>
          <w:rFonts w:ascii="Calibri" w:hAnsi="Calibri" w:cs="Arial"/>
          <w:color w:val="000000"/>
          <w:sz w:val="20"/>
        </w:rPr>
        <w:t>, May 10, 2006</w:t>
      </w:r>
    </w:p>
    <w:sectPr w:rsidR="00F75FC3" w:rsidRPr="00A90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roman"/>
    <w:pitch w:val="variable"/>
  </w:font>
  <w:font w:name="Garamond">
    <w:altName w:val="Cambria"/>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mago-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775D6"/>
    <w:multiLevelType w:val="hybridMultilevel"/>
    <w:tmpl w:val="A214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04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D7"/>
    <w:rsid w:val="000073C5"/>
    <w:rsid w:val="000202B1"/>
    <w:rsid w:val="00024BCC"/>
    <w:rsid w:val="00031FC7"/>
    <w:rsid w:val="000358DC"/>
    <w:rsid w:val="00071167"/>
    <w:rsid w:val="00073C8C"/>
    <w:rsid w:val="000A3147"/>
    <w:rsid w:val="000A56AA"/>
    <w:rsid w:val="000B3046"/>
    <w:rsid w:val="000C28DD"/>
    <w:rsid w:val="000C5D74"/>
    <w:rsid w:val="000D007A"/>
    <w:rsid w:val="000E50E0"/>
    <w:rsid w:val="001259F6"/>
    <w:rsid w:val="00134850"/>
    <w:rsid w:val="00136954"/>
    <w:rsid w:val="00141F27"/>
    <w:rsid w:val="00151968"/>
    <w:rsid w:val="00164859"/>
    <w:rsid w:val="00167D3A"/>
    <w:rsid w:val="0017429B"/>
    <w:rsid w:val="00177F8B"/>
    <w:rsid w:val="00185478"/>
    <w:rsid w:val="00192258"/>
    <w:rsid w:val="001977C2"/>
    <w:rsid w:val="001A13EA"/>
    <w:rsid w:val="001E34FF"/>
    <w:rsid w:val="00212323"/>
    <w:rsid w:val="00243E26"/>
    <w:rsid w:val="00254BF3"/>
    <w:rsid w:val="0026117A"/>
    <w:rsid w:val="00276331"/>
    <w:rsid w:val="00285682"/>
    <w:rsid w:val="002902E6"/>
    <w:rsid w:val="00292993"/>
    <w:rsid w:val="00296431"/>
    <w:rsid w:val="002A1688"/>
    <w:rsid w:val="002A704A"/>
    <w:rsid w:val="002B1724"/>
    <w:rsid w:val="002C478B"/>
    <w:rsid w:val="002C680D"/>
    <w:rsid w:val="002D068E"/>
    <w:rsid w:val="002D6E54"/>
    <w:rsid w:val="002F4E33"/>
    <w:rsid w:val="00322085"/>
    <w:rsid w:val="003412FE"/>
    <w:rsid w:val="00361159"/>
    <w:rsid w:val="003627F7"/>
    <w:rsid w:val="00362F40"/>
    <w:rsid w:val="003708F5"/>
    <w:rsid w:val="00382E58"/>
    <w:rsid w:val="00384184"/>
    <w:rsid w:val="00392DAE"/>
    <w:rsid w:val="00394B0F"/>
    <w:rsid w:val="003A62A9"/>
    <w:rsid w:val="003B07BB"/>
    <w:rsid w:val="003B3E4B"/>
    <w:rsid w:val="003B67B0"/>
    <w:rsid w:val="003C01D2"/>
    <w:rsid w:val="003C4480"/>
    <w:rsid w:val="003C5EC8"/>
    <w:rsid w:val="003D2C45"/>
    <w:rsid w:val="003D67B7"/>
    <w:rsid w:val="003E1E3D"/>
    <w:rsid w:val="004007BF"/>
    <w:rsid w:val="00416091"/>
    <w:rsid w:val="00420610"/>
    <w:rsid w:val="00420B1F"/>
    <w:rsid w:val="004332C1"/>
    <w:rsid w:val="00445D1C"/>
    <w:rsid w:val="004613B7"/>
    <w:rsid w:val="00462823"/>
    <w:rsid w:val="00470083"/>
    <w:rsid w:val="00470FBE"/>
    <w:rsid w:val="00475BCB"/>
    <w:rsid w:val="0048119C"/>
    <w:rsid w:val="0048537B"/>
    <w:rsid w:val="004869A3"/>
    <w:rsid w:val="00490AAB"/>
    <w:rsid w:val="004911D6"/>
    <w:rsid w:val="004A0FEB"/>
    <w:rsid w:val="004B653C"/>
    <w:rsid w:val="004C53B4"/>
    <w:rsid w:val="004D0452"/>
    <w:rsid w:val="004D55CC"/>
    <w:rsid w:val="004D61B7"/>
    <w:rsid w:val="004E5EE3"/>
    <w:rsid w:val="005110EE"/>
    <w:rsid w:val="00513482"/>
    <w:rsid w:val="0051462C"/>
    <w:rsid w:val="005162C4"/>
    <w:rsid w:val="00526097"/>
    <w:rsid w:val="005667BE"/>
    <w:rsid w:val="0057194B"/>
    <w:rsid w:val="00581BC2"/>
    <w:rsid w:val="00586691"/>
    <w:rsid w:val="005978ED"/>
    <w:rsid w:val="005A3B0C"/>
    <w:rsid w:val="005B21B9"/>
    <w:rsid w:val="005D1409"/>
    <w:rsid w:val="006027DF"/>
    <w:rsid w:val="0061294B"/>
    <w:rsid w:val="006211E5"/>
    <w:rsid w:val="00622110"/>
    <w:rsid w:val="00626EE1"/>
    <w:rsid w:val="00637D8E"/>
    <w:rsid w:val="00645C7C"/>
    <w:rsid w:val="00656721"/>
    <w:rsid w:val="00661989"/>
    <w:rsid w:val="0066717B"/>
    <w:rsid w:val="00670959"/>
    <w:rsid w:val="00672404"/>
    <w:rsid w:val="00690D91"/>
    <w:rsid w:val="006B1626"/>
    <w:rsid w:val="006B5F76"/>
    <w:rsid w:val="006B70E9"/>
    <w:rsid w:val="006C3184"/>
    <w:rsid w:val="006C4F62"/>
    <w:rsid w:val="006D37FF"/>
    <w:rsid w:val="006E6E5D"/>
    <w:rsid w:val="006F01D6"/>
    <w:rsid w:val="006F14D7"/>
    <w:rsid w:val="00703B98"/>
    <w:rsid w:val="007071AA"/>
    <w:rsid w:val="00707852"/>
    <w:rsid w:val="00712F88"/>
    <w:rsid w:val="0072331E"/>
    <w:rsid w:val="007264B2"/>
    <w:rsid w:val="00727613"/>
    <w:rsid w:val="00730A0B"/>
    <w:rsid w:val="007317D9"/>
    <w:rsid w:val="007447CC"/>
    <w:rsid w:val="00744BB6"/>
    <w:rsid w:val="00770E21"/>
    <w:rsid w:val="00775DD1"/>
    <w:rsid w:val="007A6364"/>
    <w:rsid w:val="007B7441"/>
    <w:rsid w:val="007C53B1"/>
    <w:rsid w:val="007E45B1"/>
    <w:rsid w:val="007E6A32"/>
    <w:rsid w:val="007F5BB5"/>
    <w:rsid w:val="007F5D9E"/>
    <w:rsid w:val="00811BBF"/>
    <w:rsid w:val="008223CD"/>
    <w:rsid w:val="008351D8"/>
    <w:rsid w:val="00835C5E"/>
    <w:rsid w:val="00841147"/>
    <w:rsid w:val="00865CF6"/>
    <w:rsid w:val="008722F1"/>
    <w:rsid w:val="00882794"/>
    <w:rsid w:val="008831C9"/>
    <w:rsid w:val="008938B5"/>
    <w:rsid w:val="008B6C92"/>
    <w:rsid w:val="008D126E"/>
    <w:rsid w:val="008F0DFD"/>
    <w:rsid w:val="00930805"/>
    <w:rsid w:val="00940709"/>
    <w:rsid w:val="00957530"/>
    <w:rsid w:val="0096022B"/>
    <w:rsid w:val="00965919"/>
    <w:rsid w:val="0097037E"/>
    <w:rsid w:val="00984943"/>
    <w:rsid w:val="00991093"/>
    <w:rsid w:val="009928C2"/>
    <w:rsid w:val="009A437B"/>
    <w:rsid w:val="009B42F6"/>
    <w:rsid w:val="009B73F3"/>
    <w:rsid w:val="009E0917"/>
    <w:rsid w:val="009E1D89"/>
    <w:rsid w:val="009F2DC2"/>
    <w:rsid w:val="00A073B6"/>
    <w:rsid w:val="00A11F61"/>
    <w:rsid w:val="00A13ACA"/>
    <w:rsid w:val="00A17045"/>
    <w:rsid w:val="00A27780"/>
    <w:rsid w:val="00A572D7"/>
    <w:rsid w:val="00A60DD7"/>
    <w:rsid w:val="00A6244B"/>
    <w:rsid w:val="00A64872"/>
    <w:rsid w:val="00A659B3"/>
    <w:rsid w:val="00A74FBE"/>
    <w:rsid w:val="00A751B2"/>
    <w:rsid w:val="00A76238"/>
    <w:rsid w:val="00A85A75"/>
    <w:rsid w:val="00A90D31"/>
    <w:rsid w:val="00AA1EC9"/>
    <w:rsid w:val="00AA277B"/>
    <w:rsid w:val="00AC0B0E"/>
    <w:rsid w:val="00AC4AAF"/>
    <w:rsid w:val="00AD0193"/>
    <w:rsid w:val="00AD4AE1"/>
    <w:rsid w:val="00AE12F7"/>
    <w:rsid w:val="00AE47F5"/>
    <w:rsid w:val="00AE4D59"/>
    <w:rsid w:val="00B209F7"/>
    <w:rsid w:val="00B315F2"/>
    <w:rsid w:val="00B61ABD"/>
    <w:rsid w:val="00B67CD4"/>
    <w:rsid w:val="00B706C1"/>
    <w:rsid w:val="00B745D8"/>
    <w:rsid w:val="00B92AF7"/>
    <w:rsid w:val="00BC69D2"/>
    <w:rsid w:val="00BE7C02"/>
    <w:rsid w:val="00C04E95"/>
    <w:rsid w:val="00C06EEA"/>
    <w:rsid w:val="00C22251"/>
    <w:rsid w:val="00C33E82"/>
    <w:rsid w:val="00C51072"/>
    <w:rsid w:val="00C62DC8"/>
    <w:rsid w:val="00C75D2A"/>
    <w:rsid w:val="00CA1127"/>
    <w:rsid w:val="00CA1D00"/>
    <w:rsid w:val="00CA5B33"/>
    <w:rsid w:val="00CB38D1"/>
    <w:rsid w:val="00CB5188"/>
    <w:rsid w:val="00CB59A6"/>
    <w:rsid w:val="00CC42ED"/>
    <w:rsid w:val="00CC55A9"/>
    <w:rsid w:val="00CE1D02"/>
    <w:rsid w:val="00CF2560"/>
    <w:rsid w:val="00CF626C"/>
    <w:rsid w:val="00D007FD"/>
    <w:rsid w:val="00D05198"/>
    <w:rsid w:val="00D051D2"/>
    <w:rsid w:val="00D15E8C"/>
    <w:rsid w:val="00D2006C"/>
    <w:rsid w:val="00D4247E"/>
    <w:rsid w:val="00D62095"/>
    <w:rsid w:val="00D663E2"/>
    <w:rsid w:val="00D70269"/>
    <w:rsid w:val="00D83214"/>
    <w:rsid w:val="00D91BE6"/>
    <w:rsid w:val="00DB60F6"/>
    <w:rsid w:val="00DD4ACD"/>
    <w:rsid w:val="00DE018D"/>
    <w:rsid w:val="00E02429"/>
    <w:rsid w:val="00E04A72"/>
    <w:rsid w:val="00E22251"/>
    <w:rsid w:val="00E26174"/>
    <w:rsid w:val="00E26B17"/>
    <w:rsid w:val="00E46A24"/>
    <w:rsid w:val="00E60E8A"/>
    <w:rsid w:val="00E645F2"/>
    <w:rsid w:val="00E75CC5"/>
    <w:rsid w:val="00E8373E"/>
    <w:rsid w:val="00EA06C5"/>
    <w:rsid w:val="00EA4320"/>
    <w:rsid w:val="00EA5C93"/>
    <w:rsid w:val="00EB2F68"/>
    <w:rsid w:val="00EB6A9F"/>
    <w:rsid w:val="00EE69B7"/>
    <w:rsid w:val="00F00EF4"/>
    <w:rsid w:val="00F04164"/>
    <w:rsid w:val="00F059F8"/>
    <w:rsid w:val="00F1153F"/>
    <w:rsid w:val="00F17A30"/>
    <w:rsid w:val="00F3148C"/>
    <w:rsid w:val="00F423AA"/>
    <w:rsid w:val="00F471C5"/>
    <w:rsid w:val="00F570D5"/>
    <w:rsid w:val="00F612C6"/>
    <w:rsid w:val="00F66649"/>
    <w:rsid w:val="00F75FC3"/>
    <w:rsid w:val="00F76A62"/>
    <w:rsid w:val="00F818D5"/>
    <w:rsid w:val="00F83651"/>
    <w:rsid w:val="00FB2A02"/>
    <w:rsid w:val="00FB5BB5"/>
    <w:rsid w:val="00FD3AB4"/>
    <w:rsid w:val="00FD4E97"/>
    <w:rsid w:val="00FF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6C3791A7"/>
  <w15:chartTrackingRefBased/>
  <w15:docId w15:val="{BBEED79D-2337-41B2-A8C3-10284BD1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938B5"/>
    <w:pPr>
      <w:keepNext/>
      <w:spacing w:after="0" w:line="240" w:lineRule="atLeast"/>
      <w:outlineLvl w:val="1"/>
    </w:pPr>
    <w:rPr>
      <w:rFonts w:ascii="Arial" w:eastAsia="Times New Roman" w:hAnsi="Arial" w:cs="Times New Roman"/>
      <w:b/>
      <w:sz w:val="24"/>
      <w:szCs w:val="20"/>
      <w:u w:val="single"/>
    </w:rPr>
  </w:style>
  <w:style w:type="paragraph" w:styleId="Heading4">
    <w:name w:val="heading 4"/>
    <w:basedOn w:val="Normal"/>
    <w:next w:val="Normal"/>
    <w:link w:val="Heading4Char"/>
    <w:semiHidden/>
    <w:unhideWhenUsed/>
    <w:qFormat/>
    <w:rsid w:val="008938B5"/>
    <w:pPr>
      <w:keepNext/>
      <w:widowControl w:val="0"/>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8C2"/>
    <w:rPr>
      <w:color w:val="0000FF"/>
      <w:sz w:val="20"/>
      <w:u w:val="single"/>
    </w:rPr>
  </w:style>
  <w:style w:type="paragraph" w:styleId="NormalWeb">
    <w:name w:val="Normal (Web)"/>
    <w:basedOn w:val="Normal"/>
    <w:uiPriority w:val="99"/>
    <w:unhideWhenUsed/>
    <w:rsid w:val="00E2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3">
    <w:name w:val="auto-style3"/>
    <w:basedOn w:val="Normal"/>
    <w:rsid w:val="00E2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4">
    <w:name w:val="auto-style4"/>
    <w:basedOn w:val="DefaultParagraphFont"/>
    <w:rsid w:val="00E26B17"/>
  </w:style>
  <w:style w:type="character" w:customStyle="1" w:styleId="auto-style1">
    <w:name w:val="auto-style1"/>
    <w:basedOn w:val="DefaultParagraphFont"/>
    <w:rsid w:val="00E26B17"/>
  </w:style>
  <w:style w:type="character" w:styleId="FollowedHyperlink">
    <w:name w:val="FollowedHyperlink"/>
    <w:basedOn w:val="DefaultParagraphFont"/>
    <w:uiPriority w:val="99"/>
    <w:semiHidden/>
    <w:unhideWhenUsed/>
    <w:rsid w:val="009B73F3"/>
    <w:rPr>
      <w:color w:val="954F72" w:themeColor="followedHyperlink"/>
      <w:u w:val="single"/>
    </w:rPr>
  </w:style>
  <w:style w:type="paragraph" w:customStyle="1" w:styleId="style11">
    <w:name w:val="style11"/>
    <w:basedOn w:val="Normal"/>
    <w:rsid w:val="00D15E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A6364"/>
    <w:rPr>
      <w:i/>
      <w:iCs/>
    </w:rPr>
  </w:style>
  <w:style w:type="character" w:styleId="UnresolvedMention">
    <w:name w:val="Unresolved Mention"/>
    <w:basedOn w:val="DefaultParagraphFont"/>
    <w:uiPriority w:val="99"/>
    <w:semiHidden/>
    <w:unhideWhenUsed/>
    <w:rsid w:val="00965919"/>
    <w:rPr>
      <w:color w:val="605E5C"/>
      <w:shd w:val="clear" w:color="auto" w:fill="E1DFDD"/>
    </w:rPr>
  </w:style>
  <w:style w:type="paragraph" w:styleId="NoSpacing">
    <w:name w:val="No Spacing"/>
    <w:uiPriority w:val="1"/>
    <w:qFormat/>
    <w:rsid w:val="002C680D"/>
    <w:pPr>
      <w:spacing w:after="0" w:line="240" w:lineRule="auto"/>
    </w:pPr>
  </w:style>
  <w:style w:type="character" w:customStyle="1" w:styleId="Heading2Char">
    <w:name w:val="Heading 2 Char"/>
    <w:basedOn w:val="DefaultParagraphFont"/>
    <w:link w:val="Heading2"/>
    <w:rsid w:val="008938B5"/>
    <w:rPr>
      <w:rFonts w:ascii="Arial" w:eastAsia="Times New Roman" w:hAnsi="Arial" w:cs="Times New Roman"/>
      <w:b/>
      <w:sz w:val="24"/>
      <w:szCs w:val="20"/>
      <w:u w:val="single"/>
    </w:rPr>
  </w:style>
  <w:style w:type="character" w:customStyle="1" w:styleId="Heading4Char">
    <w:name w:val="Heading 4 Char"/>
    <w:basedOn w:val="DefaultParagraphFont"/>
    <w:link w:val="Heading4"/>
    <w:semiHidden/>
    <w:rsid w:val="008938B5"/>
    <w:rPr>
      <w:rFonts w:ascii="Calibri" w:eastAsia="Times New Roman" w:hAnsi="Calibri" w:cs="Times New Roman"/>
      <w:b/>
      <w:bCs/>
      <w:sz w:val="28"/>
      <w:szCs w:val="28"/>
      <w:lang w:val="x-none" w:eastAsia="x-none"/>
    </w:rPr>
  </w:style>
  <w:style w:type="paragraph" w:styleId="BodyText">
    <w:name w:val="Body Text"/>
    <w:basedOn w:val="Normal"/>
    <w:link w:val="BodyTextChar"/>
    <w:rsid w:val="008938B5"/>
    <w:pPr>
      <w:spacing w:after="0" w:line="240" w:lineRule="atLeast"/>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8938B5"/>
    <w:rPr>
      <w:rFonts w:ascii="Times New Roman" w:eastAsia="Times New Roman" w:hAnsi="Times New Roman" w:cs="Times New Roman"/>
      <w:sz w:val="24"/>
      <w:szCs w:val="20"/>
      <w:lang w:val="x-none" w:eastAsia="x-none"/>
    </w:rPr>
  </w:style>
  <w:style w:type="character" w:customStyle="1" w:styleId="head1">
    <w:name w:val="head1"/>
    <w:rsid w:val="008938B5"/>
    <w:rPr>
      <w:rFonts w:ascii="Arial" w:hAnsi="Arial" w:cs="Arial" w:hint="default"/>
      <w:b/>
      <w:bCs/>
      <w:sz w:val="54"/>
      <w:szCs w:val="54"/>
    </w:rPr>
  </w:style>
  <w:style w:type="character" w:styleId="Strong">
    <w:name w:val="Strong"/>
    <w:uiPriority w:val="22"/>
    <w:qFormat/>
    <w:rsid w:val="008938B5"/>
    <w:rPr>
      <w:b/>
      <w:bCs/>
    </w:rPr>
  </w:style>
  <w:style w:type="paragraph" w:styleId="PlainText">
    <w:name w:val="Plain Text"/>
    <w:basedOn w:val="Normal"/>
    <w:link w:val="PlainTextChar"/>
    <w:uiPriority w:val="99"/>
    <w:semiHidden/>
    <w:unhideWhenUsed/>
    <w:rsid w:val="00DB60F6"/>
    <w:pPr>
      <w:spacing w:after="0" w:line="240" w:lineRule="auto"/>
    </w:pPr>
    <w:rPr>
      <w:rFonts w:ascii="Calibri" w:hAnsi="Calibri"/>
      <w:szCs w:val="21"/>
      <w14:ligatures w14:val="standardContextual"/>
    </w:rPr>
  </w:style>
  <w:style w:type="character" w:customStyle="1" w:styleId="PlainTextChar">
    <w:name w:val="Plain Text Char"/>
    <w:basedOn w:val="DefaultParagraphFont"/>
    <w:link w:val="PlainText"/>
    <w:uiPriority w:val="99"/>
    <w:semiHidden/>
    <w:rsid w:val="00DB60F6"/>
    <w:rPr>
      <w:rFonts w:ascii="Calibri" w:hAnsi="Calibri"/>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9QdLsGyNkZI" TargetMode="External"/><Relationship Id="rId18" Type="http://schemas.openxmlformats.org/officeDocument/2006/relationships/image" Target="media/image7.png"/><Relationship Id="rId26" Type="http://schemas.openxmlformats.org/officeDocument/2006/relationships/hyperlink" Target="http://www.birdistheworm.com/this-is-jazz-today-waxwing-reuben-bradley-headless-household-and-more/"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householdink.com/joe-woodard" TargetMode="External"/><Relationship Id="rId12" Type="http://schemas.openxmlformats.org/officeDocument/2006/relationships/image" Target="media/image4.png"/><Relationship Id="rId17" Type="http://schemas.openxmlformats.org/officeDocument/2006/relationships/hyperlink" Target="https://music.apple.com/us/album/numbers-game-live-feat-nate-birkey-single/1664358274" TargetMode="External"/><Relationship Id="rId25" Type="http://schemas.openxmlformats.org/officeDocument/2006/relationships/hyperlink" Target="http://www.independent.com/news/2015/jul/28/headless-households-emballadissimoem-album-sin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natebirkey.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householdink.com" TargetMode="External"/><Relationship Id="rId11" Type="http://schemas.openxmlformats.org/officeDocument/2006/relationships/hyperlink" Target="https://headlesshousehold.bandcamp.com/track/the-numbers-game" TargetMode="External"/><Relationship Id="rId24" Type="http://schemas.openxmlformats.org/officeDocument/2006/relationships/hyperlink" Target="http://www.birdistheworm.com/this-is-jazz-today-waxwing-reuben-bradley-headless-household-and-more/" TargetMode="External"/><Relationship Id="rId5" Type="http://schemas.openxmlformats.org/officeDocument/2006/relationships/image" Target="media/image1.png"/><Relationship Id="rId15" Type="http://schemas.openxmlformats.org/officeDocument/2006/relationships/hyperlink" Target="https://soundcloud.com/headless-household/numbers-game-hh-1995?si=4e47a0142f0e459abd0fa2908a27f962&amp;utm_source=clipboard&amp;utm_medium=text&amp;utm_campaign=social_sharing"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ouseholdink.com/headless" TargetMode="External"/><Relationship Id="rId4" Type="http://schemas.openxmlformats.org/officeDocument/2006/relationships/webSettings" Target="webSettings.xml"/><Relationship Id="rId9" Type="http://schemas.openxmlformats.org/officeDocument/2006/relationships/hyperlink" Target="https://open.spotify.com/album/751Y51DrCU5gFLsMKoJvQu?si=MV9QfxSqTgWRIpjVOa0zmA"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relix.com/reviews/cds/2010/07/22/gabor-szabo-headless-household-omar-souleyman-and-more-ear-crys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Woodard</dc:creator>
  <cp:keywords/>
  <dc:description/>
  <cp:lastModifiedBy>Joe Woodard</cp:lastModifiedBy>
  <cp:revision>3</cp:revision>
  <cp:lastPrinted>2022-10-21T16:34:00Z</cp:lastPrinted>
  <dcterms:created xsi:type="dcterms:W3CDTF">2023-01-17T20:36:00Z</dcterms:created>
  <dcterms:modified xsi:type="dcterms:W3CDTF">2023-01-17T20:36:00Z</dcterms:modified>
</cp:coreProperties>
</file>